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4706" w14:textId="77777777" w:rsidR="004438E3" w:rsidRPr="008E3854" w:rsidRDefault="004438E3" w:rsidP="004438E3">
      <w:pPr>
        <w:rPr>
          <w:b/>
          <w:sz w:val="40"/>
        </w:rPr>
      </w:pPr>
    </w:p>
    <w:p w14:paraId="66E3F595" w14:textId="77777777" w:rsidR="00441036" w:rsidRDefault="00441036">
      <w:pPr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</w:pPr>
      <w:r w:rsidRPr="00441036"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  <w:t xml:space="preserve">Login management form - </w:t>
      </w:r>
      <w:proofErr w:type="spellStart"/>
      <w:r w:rsidRPr="00441036"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  <w:t>HoC</w:t>
      </w:r>
      <w:proofErr w:type="spellEnd"/>
      <w:r w:rsidRPr="00441036"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  <w:t>-</w:t>
      </w:r>
      <w:proofErr w:type="spellStart"/>
      <w:r w:rsidRPr="00441036"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  <w:t>HoQ</w:t>
      </w:r>
      <w:proofErr w:type="spellEnd"/>
      <w:r w:rsidRPr="00441036">
        <w:rPr>
          <w:rFonts w:ascii="Work Sans ExtraBold" w:eastAsiaTheme="majorEastAsia" w:hAnsi="Work Sans ExtraBold" w:cstheme="majorBidi"/>
          <w:spacing w:val="-10"/>
          <w:kern w:val="28"/>
          <w:sz w:val="72"/>
          <w:szCs w:val="56"/>
        </w:rPr>
        <w:t>-EO</w:t>
      </w:r>
    </w:p>
    <w:p w14:paraId="4E092AF9" w14:textId="68DBC225" w:rsidR="0089431B" w:rsidRPr="008E3854" w:rsidRDefault="00441036">
      <w:pPr>
        <w:rPr>
          <w:rFonts w:cstheme="minorHAnsi"/>
          <w:color w:val="808080" w:themeColor="background1" w:themeShade="80"/>
          <w:sz w:val="48"/>
          <w:szCs w:val="72"/>
        </w:rPr>
      </w:pPr>
      <w:r>
        <w:rPr>
          <w:rFonts w:cstheme="minorHAnsi"/>
          <w:color w:val="808080" w:themeColor="background1" w:themeShade="80"/>
          <w:sz w:val="48"/>
          <w:szCs w:val="72"/>
        </w:rPr>
        <w:t>November 2024</w:t>
      </w:r>
    </w:p>
    <w:p w14:paraId="50C280D3" w14:textId="77777777" w:rsidR="0089431B" w:rsidRPr="008E3854" w:rsidRDefault="0089431B"/>
    <w:p w14:paraId="50D50DD8" w14:textId="77777777" w:rsidR="0089431B" w:rsidRPr="008E3854" w:rsidRDefault="0089431B"/>
    <w:p w14:paraId="18810697" w14:textId="77777777" w:rsidR="0089431B" w:rsidRPr="008E3854" w:rsidRDefault="0089431B"/>
    <w:p w14:paraId="28E690A5" w14:textId="77777777" w:rsidR="0089431B" w:rsidRPr="008E3854" w:rsidRDefault="0089431B"/>
    <w:p w14:paraId="3047CFDA" w14:textId="77777777" w:rsidR="0089431B" w:rsidRPr="008E3854" w:rsidRDefault="0089431B"/>
    <w:p w14:paraId="4DFDA3BA" w14:textId="77777777" w:rsidR="0089431B" w:rsidRPr="008E3854" w:rsidRDefault="0089431B"/>
    <w:p w14:paraId="167F05FE" w14:textId="77777777" w:rsidR="0089431B" w:rsidRPr="008E3854" w:rsidRDefault="0089431B"/>
    <w:p w14:paraId="22159893" w14:textId="77777777" w:rsidR="0089431B" w:rsidRPr="008E3854" w:rsidRDefault="0089431B"/>
    <w:p w14:paraId="318AF4D4" w14:textId="77777777" w:rsidR="00E62AB9" w:rsidRPr="008E3854" w:rsidRDefault="00E62AB9"/>
    <w:p w14:paraId="3ADF300C" w14:textId="77777777" w:rsidR="0089431B" w:rsidRPr="008E3854" w:rsidRDefault="0089431B"/>
    <w:p w14:paraId="1F431DB2" w14:textId="77777777" w:rsidR="0089431B" w:rsidRPr="008E3854" w:rsidRDefault="0089431B"/>
    <w:p w14:paraId="6CD6E744" w14:textId="77777777" w:rsidR="0089431B" w:rsidRPr="008E3854" w:rsidRDefault="0089431B"/>
    <w:p w14:paraId="0B72FEFD" w14:textId="77777777" w:rsidR="0089431B" w:rsidRPr="008E3854" w:rsidRDefault="0089431B"/>
    <w:p w14:paraId="55ACD6F2" w14:textId="77777777" w:rsidR="005564E5" w:rsidRPr="008E3854" w:rsidRDefault="005564E5"/>
    <w:p w14:paraId="62BEF41A" w14:textId="77777777" w:rsidR="0089431B" w:rsidRPr="008E3854" w:rsidRDefault="0089431B"/>
    <w:p w14:paraId="52A782C1" w14:textId="77777777" w:rsidR="004438E3" w:rsidRPr="008E3854" w:rsidRDefault="004438E3"/>
    <w:p w14:paraId="701A6743" w14:textId="77777777" w:rsidR="00F46BA5" w:rsidRDefault="00F46BA5" w:rsidP="004438E3"/>
    <w:p w14:paraId="394C4C9F" w14:textId="77777777" w:rsidR="00F46BA5" w:rsidRDefault="00F46BA5" w:rsidP="004438E3"/>
    <w:p w14:paraId="6CC11AC8" w14:textId="77777777" w:rsidR="00F46BA5" w:rsidRDefault="00F46BA5" w:rsidP="004438E3"/>
    <w:p w14:paraId="7F5002DF" w14:textId="64547D6B" w:rsidR="0089431B" w:rsidRPr="008E3854" w:rsidRDefault="004438E3" w:rsidP="004438E3">
      <w:r w:rsidRPr="008E3854">
        <w:t xml:space="preserve">Version </w:t>
      </w:r>
      <w:r w:rsidR="00441036">
        <w:t>5.0</w:t>
      </w:r>
    </w:p>
    <w:sdt>
      <w:sdtPr>
        <w:rPr>
          <w:rFonts w:eastAsiaTheme="minorHAnsi" w:cstheme="minorBidi"/>
          <w:b w:val="0"/>
          <w:color w:val="auto"/>
          <w:sz w:val="20"/>
          <w:szCs w:val="22"/>
        </w:rPr>
        <w:id w:val="772050322"/>
        <w:docPartObj>
          <w:docPartGallery w:val="Table of Contents"/>
          <w:docPartUnique/>
        </w:docPartObj>
      </w:sdtPr>
      <w:sdtEndPr>
        <w:rPr>
          <w:bCs/>
          <w:noProof/>
          <w:sz w:val="22"/>
        </w:rPr>
      </w:sdtEndPr>
      <w:sdtContent>
        <w:p w14:paraId="640F3DD0" w14:textId="77777777" w:rsidR="00F46BA5" w:rsidRDefault="00F46BA5" w:rsidP="00C30E6C">
          <w:pPr>
            <w:pStyle w:val="TOCHeading"/>
            <w:rPr>
              <w:rFonts w:eastAsiaTheme="minorHAnsi" w:cstheme="minorBidi"/>
              <w:b w:val="0"/>
              <w:color w:val="auto"/>
              <w:sz w:val="20"/>
              <w:szCs w:val="22"/>
            </w:rPr>
          </w:pPr>
        </w:p>
        <w:p w14:paraId="3B8B2045" w14:textId="3AB24509" w:rsidR="009E2214" w:rsidRPr="008E3854" w:rsidRDefault="009E2214" w:rsidP="00C30E6C">
          <w:pPr>
            <w:pStyle w:val="TOCHeading"/>
            <w:rPr>
              <w:sz w:val="28"/>
            </w:rPr>
          </w:pPr>
          <w:r w:rsidRPr="008E3854">
            <w:rPr>
              <w:sz w:val="28"/>
            </w:rPr>
            <w:t>Contents</w:t>
          </w:r>
        </w:p>
        <w:p w14:paraId="14112470" w14:textId="68166C2E" w:rsidR="00441036" w:rsidRDefault="00C30E6C">
          <w:pPr>
            <w:pStyle w:val="TOC1"/>
            <w:tabs>
              <w:tab w:val="left" w:pos="40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r w:rsidRPr="008E3854">
            <w:fldChar w:fldCharType="begin"/>
          </w:r>
          <w:r w:rsidRPr="008E3854">
            <w:instrText xml:space="preserve"> TOC \o "2-3" \h \z \t "Heading 1,1" </w:instrText>
          </w:r>
          <w:r w:rsidRPr="008E3854">
            <w:fldChar w:fldCharType="separate"/>
          </w:r>
          <w:hyperlink w:anchor="_Toc182305865" w:history="1">
            <w:r w:rsidR="00441036" w:rsidRPr="00570CCA">
              <w:rPr>
                <w:rStyle w:val="Hyperlink"/>
                <w:noProof/>
              </w:rPr>
              <w:t>1.</w:t>
            </w:r>
            <w:r w:rsidR="00441036"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="00441036" w:rsidRPr="00570CCA">
              <w:rPr>
                <w:rStyle w:val="Hyperlink"/>
                <w:noProof/>
              </w:rPr>
              <w:t>Login deletions</w:t>
            </w:r>
            <w:r w:rsidR="00441036">
              <w:rPr>
                <w:noProof/>
                <w:webHidden/>
              </w:rPr>
              <w:tab/>
            </w:r>
            <w:r w:rsidR="00441036">
              <w:rPr>
                <w:noProof/>
                <w:webHidden/>
              </w:rPr>
              <w:fldChar w:fldCharType="begin"/>
            </w:r>
            <w:r w:rsidR="00441036">
              <w:rPr>
                <w:noProof/>
                <w:webHidden/>
              </w:rPr>
              <w:instrText xml:space="preserve"> PAGEREF _Toc182305865 \h </w:instrText>
            </w:r>
            <w:r w:rsidR="00441036">
              <w:rPr>
                <w:noProof/>
                <w:webHidden/>
              </w:rPr>
            </w:r>
            <w:r w:rsidR="00441036">
              <w:rPr>
                <w:noProof/>
                <w:webHidden/>
              </w:rPr>
              <w:fldChar w:fldCharType="separate"/>
            </w:r>
            <w:r w:rsidR="00441036">
              <w:rPr>
                <w:noProof/>
                <w:webHidden/>
              </w:rPr>
              <w:t>3</w:t>
            </w:r>
            <w:r w:rsidR="00441036">
              <w:rPr>
                <w:noProof/>
                <w:webHidden/>
              </w:rPr>
              <w:fldChar w:fldCharType="end"/>
            </w:r>
          </w:hyperlink>
        </w:p>
        <w:p w14:paraId="70AF8A9E" w14:textId="53F6E961" w:rsidR="00441036" w:rsidRDefault="00441036">
          <w:pPr>
            <w:pStyle w:val="TOC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82305866" w:history="1">
            <w:r w:rsidRPr="00570CCA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70CCA">
              <w:rPr>
                <w:rStyle w:val="Hyperlink"/>
                <w:noProof/>
              </w:rPr>
              <w:t>Login authorisation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_Toc182305866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5B681" w14:textId="5F2F7E9A" w:rsidR="00441036" w:rsidRDefault="00441036">
          <w:pPr>
            <w:pStyle w:val="TOC2"/>
            <w:tabs>
              <w:tab w:val="left" w:pos="88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82305867" w:history="1">
            <w:r w:rsidRPr="00570CCA">
              <w:rPr>
                <w:rStyle w:val="Hyperlink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70CCA">
              <w:rPr>
                <w:rStyle w:val="Hyperlink"/>
                <w:noProof/>
              </w:rPr>
              <w:t>New login holder’s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_Toc182305867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1723F0" w14:textId="0E6D4A8B" w:rsidR="00441036" w:rsidRDefault="00441036">
          <w:pPr>
            <w:pStyle w:val="TOC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82305868" w:history="1">
            <w:r w:rsidRPr="00570CCA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70CCA">
              <w:rPr>
                <w:rStyle w:val="Hyperlink"/>
                <w:noProof/>
              </w:rPr>
              <w:t>How to submit the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_Toc182305868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AAD6B" w14:textId="377753BD" w:rsidR="00441036" w:rsidRDefault="00441036">
          <w:pPr>
            <w:pStyle w:val="TOC1"/>
            <w:tabs>
              <w:tab w:val="left" w:pos="660"/>
              <w:tab w:val="right" w:leader="dot" w:pos="10456"/>
            </w:tabs>
            <w:rPr>
              <w:rFonts w:asciiTheme="minorHAnsi" w:eastAsiaTheme="minorEastAsia" w:hAnsiTheme="minorHAnsi"/>
              <w:noProof/>
              <w:lang w:eastAsia="en-GB"/>
            </w:rPr>
          </w:pPr>
          <w:hyperlink w:anchor="_Toc182305869" w:history="1">
            <w:r w:rsidRPr="00570CCA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n-GB"/>
              </w:rPr>
              <w:tab/>
            </w:r>
            <w:r w:rsidRPr="00570CCA">
              <w:rPr>
                <w:rStyle w:val="Hyperlink"/>
                <w:noProof/>
              </w:rPr>
              <w:t>Help and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_Toc182305869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76477" w14:textId="2BD48C25" w:rsidR="009E2214" w:rsidRPr="008E3854" w:rsidRDefault="00C30E6C" w:rsidP="009E2214">
          <w:r w:rsidRPr="008E3854">
            <w:fldChar w:fldCharType="end"/>
          </w:r>
        </w:p>
      </w:sdtContent>
    </w:sdt>
    <w:p w14:paraId="41461367" w14:textId="77777777" w:rsidR="009E2214" w:rsidRPr="008E3854" w:rsidRDefault="009E2214">
      <w:pPr>
        <w:rPr>
          <w:rFonts w:eastAsiaTheme="majorEastAsia" w:cstheme="majorBidi"/>
          <w:color w:val="7F7F7F" w:themeColor="text1" w:themeTint="80"/>
          <w:sz w:val="28"/>
          <w:szCs w:val="32"/>
        </w:rPr>
      </w:pPr>
      <w:r w:rsidRPr="008E3854">
        <w:br w:type="page"/>
      </w:r>
    </w:p>
    <w:p w14:paraId="5288E261" w14:textId="77777777" w:rsidR="00441036" w:rsidRDefault="00441036" w:rsidP="00C30E6C">
      <w:pPr>
        <w:pStyle w:val="Heading1"/>
      </w:pPr>
      <w:bookmarkStart w:id="0" w:name="_Toc182305865"/>
      <w:r>
        <w:lastRenderedPageBreak/>
        <w:t>Login deletions</w:t>
      </w:r>
      <w:bookmarkEnd w:id="0"/>
    </w:p>
    <w:p w14:paraId="62B405C3" w14:textId="77777777" w:rsidR="00441036" w:rsidRPr="006B7620" w:rsidRDefault="00441036" w:rsidP="00441036">
      <w:pPr>
        <w:rPr>
          <w:b/>
        </w:rPr>
      </w:pPr>
      <w:r w:rsidRPr="006B7620">
        <w:rPr>
          <w:b/>
        </w:rPr>
        <w:t>Please complete this section to inform VTCT of any users who have left your centre.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65"/>
        <w:gridCol w:w="4962"/>
      </w:tblGrid>
      <w:tr w:rsidR="00441036" w:rsidRPr="006B7620" w14:paraId="59792712" w14:textId="77777777" w:rsidTr="00432B39">
        <w:trPr>
          <w:trHeight w:val="424"/>
        </w:trPr>
        <w:tc>
          <w:tcPr>
            <w:tcW w:w="5665" w:type="dxa"/>
          </w:tcPr>
          <w:p w14:paraId="2F4DE4A7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Name of staff member</w:t>
            </w:r>
          </w:p>
        </w:tc>
        <w:tc>
          <w:tcPr>
            <w:tcW w:w="4962" w:type="dxa"/>
          </w:tcPr>
          <w:p w14:paraId="5A49BA33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7720EADF" w14:textId="77777777" w:rsidTr="00432B39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17DCB0A3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871218E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496254D4" w14:textId="77777777" w:rsidTr="00432B39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44DF663F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4837FCB0" w14:textId="77777777" w:rsidTr="00432B39">
        <w:trPr>
          <w:trHeight w:val="416"/>
        </w:trPr>
        <w:tc>
          <w:tcPr>
            <w:tcW w:w="5665" w:type="dxa"/>
          </w:tcPr>
          <w:p w14:paraId="5C5D2FF7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7E060698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0EEFCA62" w14:textId="77777777" w:rsidTr="00432B39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26E5D55D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5A371A10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7B8CD3E9" w14:textId="77777777" w:rsidTr="00432B39">
        <w:trPr>
          <w:trHeight w:val="416"/>
        </w:trPr>
        <w:tc>
          <w:tcPr>
            <w:tcW w:w="10627" w:type="dxa"/>
            <w:gridSpan w:val="2"/>
            <w:shd w:val="clear" w:color="auto" w:fill="BFBFBF" w:themeFill="background1" w:themeFillShade="BF"/>
          </w:tcPr>
          <w:p w14:paraId="2033BAAA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32140F7A" w14:textId="77777777" w:rsidTr="00432B39">
        <w:trPr>
          <w:trHeight w:val="416"/>
        </w:trPr>
        <w:tc>
          <w:tcPr>
            <w:tcW w:w="5665" w:type="dxa"/>
          </w:tcPr>
          <w:p w14:paraId="64AA8EC6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Name of staff member</w:t>
            </w:r>
          </w:p>
        </w:tc>
        <w:tc>
          <w:tcPr>
            <w:tcW w:w="4962" w:type="dxa"/>
            <w:vAlign w:val="center"/>
          </w:tcPr>
          <w:p w14:paraId="7E3428F4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  <w:tr w:rsidR="00441036" w:rsidRPr="006B7620" w14:paraId="5E4C2241" w14:textId="77777777" w:rsidTr="00432B39">
        <w:trPr>
          <w:trHeight w:val="416"/>
        </w:trPr>
        <w:tc>
          <w:tcPr>
            <w:tcW w:w="5665" w:type="dxa"/>
            <w:tcBorders>
              <w:bottom w:val="single" w:sz="4" w:space="0" w:color="auto"/>
            </w:tcBorders>
          </w:tcPr>
          <w:p w14:paraId="46A29875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Email address of staff member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6BF91E0" w14:textId="77777777" w:rsidR="00441036" w:rsidRPr="006B7620" w:rsidRDefault="00441036" w:rsidP="00432B39">
            <w:pPr>
              <w:rPr>
                <w:rFonts w:cs="Arial"/>
              </w:rPr>
            </w:pPr>
          </w:p>
        </w:tc>
      </w:tr>
    </w:tbl>
    <w:p w14:paraId="2C85DAE4" w14:textId="3ADEF635" w:rsidR="00441036" w:rsidRDefault="00441036" w:rsidP="00441036">
      <w:pPr>
        <w:pStyle w:val="Heading1"/>
      </w:pPr>
      <w:bookmarkStart w:id="1" w:name="_Toc182305866"/>
      <w:r>
        <w:t>Login authorisation</w:t>
      </w:r>
      <w:bookmarkEnd w:id="1"/>
    </w:p>
    <w:p w14:paraId="719C2D5D" w14:textId="1D905FDB" w:rsidR="00441036" w:rsidRPr="006B7620" w:rsidRDefault="00441036" w:rsidP="00441036">
      <w:pPr>
        <w:rPr>
          <w:rFonts w:cs="Arial"/>
        </w:rPr>
      </w:pPr>
      <w:bookmarkStart w:id="2" w:name="AOsub"/>
      <w:r w:rsidRPr="006B7620">
        <w:t xml:space="preserve">To request access for an individual, the following </w:t>
      </w:r>
      <w:r w:rsidRPr="006B7620">
        <w:rPr>
          <w:b/>
        </w:rPr>
        <w:t>must be completed</w:t>
      </w:r>
      <w:r w:rsidRPr="006B7620">
        <w:t xml:space="preserve"> </w:t>
      </w:r>
      <w:r w:rsidRPr="006B7620">
        <w:rPr>
          <w:b/>
        </w:rPr>
        <w:t>and</w:t>
      </w:r>
      <w:r w:rsidRPr="006B7620">
        <w:t xml:space="preserve"> </w:t>
      </w:r>
      <w:r w:rsidRPr="006B7620">
        <w:rPr>
          <w:b/>
        </w:rPr>
        <w:t>submitted</w:t>
      </w:r>
      <w:r w:rsidRPr="006B7620">
        <w:t xml:space="preserve"> to </w:t>
      </w:r>
      <w:r>
        <w:t>us</w:t>
      </w:r>
      <w:r w:rsidRPr="006B7620">
        <w:t xml:space="preserve"> by either the </w:t>
      </w:r>
      <w:r w:rsidRPr="006B7620">
        <w:rPr>
          <w:rFonts w:cs="Arial"/>
          <w:b/>
        </w:rPr>
        <w:t xml:space="preserve">Head of Centre, Head of Quality </w:t>
      </w:r>
      <w:r w:rsidRPr="006B7620">
        <w:rPr>
          <w:rFonts w:cs="Arial"/>
        </w:rPr>
        <w:t>or</w:t>
      </w:r>
      <w:r w:rsidRPr="006B7620">
        <w:rPr>
          <w:rFonts w:cs="Arial"/>
          <w:b/>
        </w:rPr>
        <w:t xml:space="preserve"> Exam Officer</w:t>
      </w:r>
      <w:r w:rsidRPr="006B7620">
        <w:rPr>
          <w:rFonts w:cs="Arial"/>
        </w:rPr>
        <w:t xml:space="preserve">. </w:t>
      </w:r>
      <w:bookmarkEnd w:id="2"/>
      <w:r w:rsidRPr="006B7620">
        <w:rPr>
          <w:rFonts w:cs="Arial"/>
        </w:rPr>
        <w:br/>
      </w:r>
      <w:r w:rsidRPr="006B7620">
        <w:rPr>
          <w:rFonts w:cs="Arial"/>
        </w:rPr>
        <w:br/>
        <w:t>VTCT</w:t>
      </w:r>
      <w:r>
        <w:rPr>
          <w:rFonts w:cs="Arial"/>
        </w:rPr>
        <w:t xml:space="preserve"> Skills</w:t>
      </w:r>
      <w:r w:rsidRPr="006B7620">
        <w:rPr>
          <w:rFonts w:cs="Arial"/>
        </w:rPr>
        <w:t xml:space="preserve"> will cross reference submitted requests against their contact database; forms received from any centre contact other than those listed above will be returned. </w:t>
      </w:r>
    </w:p>
    <w:p w14:paraId="0F854DC9" w14:textId="47486D8B" w:rsidR="00441036" w:rsidRPr="006B7620" w:rsidRDefault="00441036" w:rsidP="00441036">
      <w:pPr>
        <w:rPr>
          <w:rFonts w:cs="Arial"/>
        </w:rPr>
      </w:pPr>
      <w:r w:rsidRPr="006B7620">
        <w:rPr>
          <w:rFonts w:cs="Arial"/>
        </w:rPr>
        <w:t>By submitting this form to VTCT</w:t>
      </w:r>
      <w:r>
        <w:rPr>
          <w:rFonts w:cs="Arial"/>
        </w:rPr>
        <w:t xml:space="preserve"> Skills</w:t>
      </w:r>
      <w:r w:rsidRPr="006B7620">
        <w:rPr>
          <w:rFonts w:cs="Arial"/>
        </w:rPr>
        <w:t>, you are confirming that you have the appropriate authority within your centre to request that the nominated login holder is provided with the access requested.</w:t>
      </w:r>
    </w:p>
    <w:p w14:paraId="0805DB62" w14:textId="77777777" w:rsidR="00441036" w:rsidRPr="006B7620" w:rsidRDefault="00441036" w:rsidP="00441036">
      <w:pPr>
        <w:rPr>
          <w:rFonts w:cs="Arial"/>
          <w:b/>
        </w:rPr>
      </w:pPr>
      <w:r w:rsidRPr="006B7620">
        <w:rPr>
          <w:rFonts w:cs="Arial"/>
        </w:rPr>
        <w:t xml:space="preserve">Due to the default access granted, this form must only be submitted for new login holders </w:t>
      </w:r>
      <w:proofErr w:type="gramStart"/>
      <w:r w:rsidRPr="006B7620">
        <w:rPr>
          <w:rFonts w:cs="Arial"/>
        </w:rPr>
        <w:t>who’s</w:t>
      </w:r>
      <w:proofErr w:type="gramEnd"/>
      <w:r w:rsidRPr="006B7620">
        <w:rPr>
          <w:rFonts w:cs="Arial"/>
        </w:rPr>
        <w:t xml:space="preserve"> job role at the centre is </w:t>
      </w:r>
      <w:r w:rsidRPr="006B7620">
        <w:rPr>
          <w:rFonts w:cs="Arial"/>
          <w:b/>
        </w:rPr>
        <w:t xml:space="preserve">Head of Centre, Head of Quality </w:t>
      </w:r>
      <w:r w:rsidRPr="006B7620">
        <w:rPr>
          <w:rFonts w:cs="Arial"/>
        </w:rPr>
        <w:t>or</w:t>
      </w:r>
      <w:r w:rsidRPr="006B7620">
        <w:rPr>
          <w:rFonts w:cs="Arial"/>
          <w:b/>
        </w:rPr>
        <w:t xml:space="preserve"> Exam Officer. </w:t>
      </w:r>
    </w:p>
    <w:p w14:paraId="63BDFD64" w14:textId="77777777" w:rsidR="00441036" w:rsidRPr="006B7620" w:rsidRDefault="00441036" w:rsidP="00441036">
      <w:pPr>
        <w:rPr>
          <w:rFonts w:cs="Arial"/>
          <w:b/>
        </w:rPr>
      </w:pPr>
      <w:r w:rsidRPr="006B7620">
        <w:rPr>
          <w:rFonts w:cs="Arial"/>
        </w:rPr>
        <w:t xml:space="preserve">Please ensure that you </w:t>
      </w:r>
      <w:r w:rsidRPr="006B7620">
        <w:rPr>
          <w:rFonts w:cs="Arial"/>
          <w:b/>
        </w:rPr>
        <w:t xml:space="preserve">read and understand </w:t>
      </w:r>
      <w:r w:rsidRPr="006B7620">
        <w:rPr>
          <w:rFonts w:cs="Arial"/>
        </w:rPr>
        <w:t>the access the user will be granted prior to submitting this form.</w:t>
      </w:r>
    </w:p>
    <w:p w14:paraId="0AAEC76A" w14:textId="77777777" w:rsidR="00441036" w:rsidRPr="006B7620" w:rsidRDefault="00441036" w:rsidP="00441036">
      <w:pPr>
        <w:rPr>
          <w:rFonts w:cs="Arial"/>
        </w:rPr>
      </w:pPr>
      <w:r w:rsidRPr="006B7620">
        <w:rPr>
          <w:rFonts w:cs="Arial"/>
        </w:rPr>
        <w:t>Where the new login holder’s job role is anything other than those listed above, please refer to the alternative login management forms.</w:t>
      </w:r>
      <w:r w:rsidRPr="006B7620">
        <w:rPr>
          <w:rFonts w:cs="Arial"/>
          <w:b/>
        </w:rPr>
        <w:br/>
      </w:r>
      <w:r w:rsidRPr="006B7620">
        <w:rPr>
          <w:rFonts w:cs="Arial"/>
        </w:rPr>
        <w:br/>
      </w:r>
      <w:hyperlink r:id="rId8" w:history="1">
        <w:r w:rsidRPr="006B7620">
          <w:rPr>
            <w:rStyle w:val="Hyperlink"/>
            <w:rFonts w:cs="Arial"/>
          </w:rPr>
          <w:t>Exam Administrator</w:t>
        </w:r>
      </w:hyperlink>
    </w:p>
    <w:p w14:paraId="6E24D811" w14:textId="77777777" w:rsidR="00441036" w:rsidRPr="006B7620" w:rsidRDefault="00441036" w:rsidP="00441036">
      <w:pPr>
        <w:rPr>
          <w:rFonts w:cs="Arial"/>
        </w:rPr>
      </w:pPr>
      <w:hyperlink r:id="rId9" w:history="1">
        <w:r w:rsidRPr="006B7620">
          <w:rPr>
            <w:rStyle w:val="Hyperlink"/>
            <w:rFonts w:cs="Arial"/>
          </w:rPr>
          <w:t>Tutor / Assessor / IQA / Other</w:t>
        </w:r>
      </w:hyperlink>
    </w:p>
    <w:p w14:paraId="38633F05" w14:textId="219352E0" w:rsidR="00A304FB" w:rsidRDefault="00A304FB" w:rsidP="00441036">
      <w:pPr>
        <w:pStyle w:val="Heading1"/>
        <w:numPr>
          <w:ilvl w:val="0"/>
          <w:numId w:val="0"/>
        </w:numPr>
      </w:pPr>
    </w:p>
    <w:p w14:paraId="2BDF1991" w14:textId="77777777" w:rsidR="00441036" w:rsidRPr="00441036" w:rsidRDefault="00441036" w:rsidP="00441036"/>
    <w:p w14:paraId="12F05D2E" w14:textId="77777777" w:rsidR="00441036" w:rsidRPr="006B7620" w:rsidRDefault="00441036" w:rsidP="00441036">
      <w:pPr>
        <w:pStyle w:val="Heading2"/>
        <w:rPr>
          <w:sz w:val="22"/>
          <w:szCs w:val="22"/>
        </w:rPr>
      </w:pPr>
      <w:bookmarkStart w:id="3" w:name="_Toc182305867"/>
      <w:r w:rsidRPr="006B7620">
        <w:rPr>
          <w:sz w:val="22"/>
          <w:szCs w:val="22"/>
        </w:rPr>
        <w:lastRenderedPageBreak/>
        <w:t>New login holder’s details</w:t>
      </w:r>
      <w:bookmarkEnd w:id="3"/>
    </w:p>
    <w:p w14:paraId="6D533E41" w14:textId="7C8C5B03" w:rsidR="00441036" w:rsidRPr="006B7620" w:rsidRDefault="00441036" w:rsidP="00441036">
      <w:pPr>
        <w:rPr>
          <w:rFonts w:cs="Arial"/>
        </w:rPr>
      </w:pPr>
      <w:r w:rsidRPr="006B7620">
        <w:rPr>
          <w:rFonts w:cs="Arial"/>
        </w:rPr>
        <w:t xml:space="preserve">PLEASE COMPLETE AND SUBMIT THIS FORM ELECTRONICALLY – VTCT </w:t>
      </w:r>
      <w:r>
        <w:rPr>
          <w:rFonts w:cs="Arial"/>
        </w:rPr>
        <w:t xml:space="preserve">SKILLS ARE UNABLE TO </w:t>
      </w:r>
      <w:r w:rsidRPr="006B7620">
        <w:rPr>
          <w:rFonts w:cs="Arial"/>
        </w:rPr>
        <w:t xml:space="preserve">ACCEPT </w:t>
      </w:r>
      <w:proofErr w:type="gramStart"/>
      <w:r w:rsidRPr="006B7620">
        <w:rPr>
          <w:rFonts w:cs="Arial"/>
        </w:rPr>
        <w:t>HAND WRITTEN</w:t>
      </w:r>
      <w:proofErr w:type="gramEnd"/>
      <w:r w:rsidRPr="006B7620">
        <w:rPr>
          <w:rFonts w:cs="Arial"/>
        </w:rPr>
        <w:t xml:space="preserve"> SCANNED COPIES.</w:t>
      </w:r>
    </w:p>
    <w:tbl>
      <w:tblPr>
        <w:tblStyle w:val="TableGrid"/>
        <w:tblpPr w:leftFromText="180" w:rightFromText="180" w:vertAnchor="page" w:horzAnchor="margin" w:tblpY="3346"/>
        <w:tblW w:w="10910" w:type="dxa"/>
        <w:tblLayout w:type="fixed"/>
        <w:tblLook w:val="04A0" w:firstRow="1" w:lastRow="0" w:firstColumn="1" w:lastColumn="0" w:noHBand="0" w:noVBand="1"/>
      </w:tblPr>
      <w:tblGrid>
        <w:gridCol w:w="3397"/>
        <w:gridCol w:w="7513"/>
      </w:tblGrid>
      <w:tr w:rsidR="00441036" w:rsidRPr="006B7620" w14:paraId="2169FD95" w14:textId="77777777" w:rsidTr="00432B39">
        <w:trPr>
          <w:trHeight w:val="366"/>
        </w:trPr>
        <w:tc>
          <w:tcPr>
            <w:tcW w:w="3397" w:type="dxa"/>
          </w:tcPr>
          <w:p w14:paraId="2D882AA4" w14:textId="77777777" w:rsidR="00441036" w:rsidRPr="006B7620" w:rsidRDefault="00441036" w:rsidP="00432B39">
            <w:pPr>
              <w:rPr>
                <w:rFonts w:cs="Arial"/>
                <w:b/>
              </w:rPr>
            </w:pPr>
            <w:r w:rsidRPr="006B7620">
              <w:rPr>
                <w:rFonts w:cs="Arial"/>
                <w:b/>
              </w:rPr>
              <w:t>User’s full name:</w:t>
            </w:r>
          </w:p>
        </w:tc>
        <w:tc>
          <w:tcPr>
            <w:tcW w:w="7513" w:type="dxa"/>
          </w:tcPr>
          <w:p w14:paraId="5BD8A620" w14:textId="77777777" w:rsidR="00441036" w:rsidRPr="006B7620" w:rsidRDefault="00441036" w:rsidP="00432B39">
            <w:pPr>
              <w:rPr>
                <w:rFonts w:cs="Arial"/>
                <w:b/>
              </w:rPr>
            </w:pPr>
          </w:p>
        </w:tc>
      </w:tr>
      <w:tr w:rsidR="00441036" w:rsidRPr="006B7620" w14:paraId="3FC7404C" w14:textId="77777777" w:rsidTr="00432B39">
        <w:trPr>
          <w:trHeight w:val="366"/>
        </w:trPr>
        <w:tc>
          <w:tcPr>
            <w:tcW w:w="3397" w:type="dxa"/>
          </w:tcPr>
          <w:p w14:paraId="7A31FC71" w14:textId="77777777" w:rsidR="00441036" w:rsidRPr="006B7620" w:rsidRDefault="00441036" w:rsidP="00432B39">
            <w:pPr>
              <w:rPr>
                <w:rFonts w:cs="Arial"/>
                <w:b/>
              </w:rPr>
            </w:pPr>
            <w:r w:rsidRPr="006B7620">
              <w:rPr>
                <w:rFonts w:cs="Arial"/>
                <w:b/>
              </w:rPr>
              <w:t>User’s email address:</w:t>
            </w:r>
          </w:p>
        </w:tc>
        <w:tc>
          <w:tcPr>
            <w:tcW w:w="7513" w:type="dxa"/>
          </w:tcPr>
          <w:p w14:paraId="6AAE678B" w14:textId="77777777" w:rsidR="00441036" w:rsidRPr="006B7620" w:rsidRDefault="00441036" w:rsidP="00432B39">
            <w:pPr>
              <w:rPr>
                <w:rFonts w:cs="Arial"/>
                <w:b/>
              </w:rPr>
            </w:pPr>
          </w:p>
        </w:tc>
      </w:tr>
      <w:tr w:rsidR="00441036" w:rsidRPr="006B7620" w14:paraId="3DC0D3B8" w14:textId="77777777" w:rsidTr="00432B39">
        <w:trPr>
          <w:trHeight w:val="366"/>
        </w:trPr>
        <w:tc>
          <w:tcPr>
            <w:tcW w:w="3397" w:type="dxa"/>
          </w:tcPr>
          <w:p w14:paraId="59FA86AA" w14:textId="77777777" w:rsidR="00441036" w:rsidRPr="006B7620" w:rsidRDefault="00441036" w:rsidP="00432B39">
            <w:pPr>
              <w:rPr>
                <w:rFonts w:cs="Arial"/>
                <w:b/>
              </w:rPr>
            </w:pPr>
            <w:r w:rsidRPr="006B7620">
              <w:rPr>
                <w:rFonts w:cs="Arial"/>
                <w:b/>
              </w:rPr>
              <w:t>User’s job role:</w:t>
            </w:r>
            <w:r w:rsidRPr="006B7620">
              <w:rPr>
                <w:rFonts w:cs="Arial"/>
                <w:b/>
              </w:rPr>
              <w:br/>
            </w:r>
            <w:r w:rsidRPr="006B7620">
              <w:rPr>
                <w:rFonts w:cs="Arial"/>
                <w:b/>
              </w:rPr>
              <w:br/>
              <w:t>Can only be Head of centre / Head of Quality or Exam officer</w:t>
            </w:r>
          </w:p>
        </w:tc>
        <w:tc>
          <w:tcPr>
            <w:tcW w:w="7513" w:type="dxa"/>
          </w:tcPr>
          <w:p w14:paraId="7B0D068A" w14:textId="77777777" w:rsidR="00441036" w:rsidRPr="006B7620" w:rsidRDefault="00441036" w:rsidP="00432B39">
            <w:pPr>
              <w:rPr>
                <w:rFonts w:cs="Arial"/>
                <w:b/>
              </w:rPr>
            </w:pPr>
          </w:p>
        </w:tc>
      </w:tr>
      <w:tr w:rsidR="00441036" w:rsidRPr="006B7620" w14:paraId="5EAEB1F6" w14:textId="77777777" w:rsidTr="00432B39">
        <w:trPr>
          <w:trHeight w:val="366"/>
        </w:trPr>
        <w:tc>
          <w:tcPr>
            <w:tcW w:w="3397" w:type="dxa"/>
          </w:tcPr>
          <w:p w14:paraId="29870FCA" w14:textId="5E016B92" w:rsidR="00441036" w:rsidRPr="006B7620" w:rsidRDefault="00441036" w:rsidP="00432B39">
            <w:pPr>
              <w:rPr>
                <w:rFonts w:cs="Arial"/>
                <w:b/>
              </w:rPr>
            </w:pPr>
            <w:r w:rsidRPr="006B7620">
              <w:rPr>
                <w:rFonts w:cs="Arial"/>
                <w:b/>
              </w:rPr>
              <w:t xml:space="preserve">VTCT </w:t>
            </w:r>
            <w:r>
              <w:rPr>
                <w:rFonts w:cs="Arial"/>
                <w:b/>
              </w:rPr>
              <w:t xml:space="preserve">Skills </w:t>
            </w:r>
            <w:r w:rsidRPr="006B7620">
              <w:rPr>
                <w:rFonts w:cs="Arial"/>
                <w:b/>
              </w:rPr>
              <w:t>site code(s):</w:t>
            </w:r>
            <w:r w:rsidRPr="006B7620">
              <w:rPr>
                <w:rFonts w:cs="Arial"/>
                <w:b/>
              </w:rPr>
              <w:br/>
              <w:t>(that the login is to be assigned to)</w:t>
            </w:r>
          </w:p>
        </w:tc>
        <w:tc>
          <w:tcPr>
            <w:tcW w:w="7513" w:type="dxa"/>
          </w:tcPr>
          <w:p w14:paraId="3D7578F9" w14:textId="77777777" w:rsidR="00441036" w:rsidRPr="006B7620" w:rsidRDefault="00441036" w:rsidP="00432B39">
            <w:pPr>
              <w:rPr>
                <w:rFonts w:cs="Arial"/>
                <w:b/>
              </w:rPr>
            </w:pPr>
          </w:p>
        </w:tc>
      </w:tr>
      <w:tr w:rsidR="00441036" w:rsidRPr="006B7620" w14:paraId="1D0A1AF5" w14:textId="77777777" w:rsidTr="00432B39">
        <w:trPr>
          <w:trHeight w:val="366"/>
        </w:trPr>
        <w:tc>
          <w:tcPr>
            <w:tcW w:w="3397" w:type="dxa"/>
          </w:tcPr>
          <w:p w14:paraId="6EEE0B79" w14:textId="1ED812D6" w:rsidR="00441036" w:rsidRPr="006B7620" w:rsidRDefault="00441036" w:rsidP="00432B39">
            <w:pPr>
              <w:rPr>
                <w:rFonts w:cs="Arial"/>
                <w:b/>
              </w:rPr>
            </w:pPr>
            <w:proofErr w:type="gramStart"/>
            <w:r w:rsidRPr="006B7620">
              <w:rPr>
                <w:rFonts w:cs="Arial"/>
                <w:b/>
              </w:rPr>
              <w:t xml:space="preserve">VTCT </w:t>
            </w:r>
            <w:r>
              <w:rPr>
                <w:rFonts w:cs="Arial"/>
                <w:b/>
              </w:rPr>
              <w:t xml:space="preserve"> Skills</w:t>
            </w:r>
            <w:proofErr w:type="gramEnd"/>
            <w:r>
              <w:rPr>
                <w:rFonts w:cs="Arial"/>
                <w:b/>
              </w:rPr>
              <w:t xml:space="preserve"> </w:t>
            </w:r>
            <w:r w:rsidRPr="006B7620">
              <w:rPr>
                <w:rFonts w:cs="Arial"/>
                <w:b/>
              </w:rPr>
              <w:t>site name(s):</w:t>
            </w:r>
            <w:r w:rsidRPr="006B7620">
              <w:rPr>
                <w:rFonts w:cs="Arial"/>
                <w:b/>
              </w:rPr>
              <w:br/>
              <w:t>(that the login is to be assigned to)</w:t>
            </w:r>
          </w:p>
        </w:tc>
        <w:tc>
          <w:tcPr>
            <w:tcW w:w="7513" w:type="dxa"/>
          </w:tcPr>
          <w:p w14:paraId="3D3B0A62" w14:textId="77777777" w:rsidR="00441036" w:rsidRPr="006B7620" w:rsidRDefault="00441036" w:rsidP="00432B39">
            <w:pPr>
              <w:rPr>
                <w:rFonts w:cs="Arial"/>
                <w:b/>
              </w:rPr>
            </w:pPr>
          </w:p>
        </w:tc>
      </w:tr>
      <w:tr w:rsidR="00441036" w:rsidRPr="006B7620" w14:paraId="37308AAB" w14:textId="77777777" w:rsidTr="00432B39">
        <w:trPr>
          <w:trHeight w:val="2058"/>
        </w:trPr>
        <w:tc>
          <w:tcPr>
            <w:tcW w:w="10910" w:type="dxa"/>
            <w:gridSpan w:val="2"/>
          </w:tcPr>
          <w:p w14:paraId="27B8FC2D" w14:textId="77777777" w:rsidR="00441036" w:rsidRPr="006B7620" w:rsidRDefault="00441036" w:rsidP="00432B39">
            <w:pPr>
              <w:rPr>
                <w:rFonts w:cs="Arial"/>
                <w:b/>
              </w:rPr>
            </w:pPr>
            <w:bookmarkStart w:id="4" w:name="table"/>
            <w:r w:rsidRPr="006B7620">
              <w:rPr>
                <w:rFonts w:cs="Arial"/>
                <w:b/>
              </w:rPr>
              <w:br/>
              <w:t>Default access user granted</w:t>
            </w:r>
            <w:r w:rsidRPr="006B7620">
              <w:rPr>
                <w:rFonts w:cs="Arial"/>
                <w:b/>
              </w:rPr>
              <w:br/>
            </w:r>
          </w:p>
          <w:p w14:paraId="7EAF15A6" w14:textId="77777777" w:rsidR="00441036" w:rsidRPr="006B7620" w:rsidRDefault="00441036" w:rsidP="00441036">
            <w:pPr>
              <w:pStyle w:val="ListParagraph"/>
              <w:numPr>
                <w:ilvl w:val="0"/>
                <w:numId w:val="10"/>
              </w:numPr>
            </w:pPr>
            <w:r w:rsidRPr="006B7620">
              <w:rPr>
                <w:b/>
              </w:rPr>
              <w:t>Linx2 portal</w:t>
            </w:r>
            <w:r w:rsidRPr="006B7620">
              <w:t xml:space="preserve">: full access, including </w:t>
            </w:r>
            <w:r w:rsidRPr="006B7620">
              <w:rPr>
                <w:rStyle w:val="ui-provider"/>
              </w:rPr>
              <w:t xml:space="preserve">secure assessment materials, </w:t>
            </w:r>
            <w:r w:rsidRPr="006B7620">
              <w:t>for the centre’s approved qualifications</w:t>
            </w:r>
          </w:p>
          <w:p w14:paraId="1DDE7033" w14:textId="77777777" w:rsidR="00441036" w:rsidRPr="006B7620" w:rsidRDefault="00441036" w:rsidP="00441036">
            <w:pPr>
              <w:pStyle w:val="ListParagraph"/>
              <w:numPr>
                <w:ilvl w:val="0"/>
                <w:numId w:val="10"/>
              </w:numPr>
            </w:pPr>
            <w:r w:rsidRPr="006B7620">
              <w:rPr>
                <w:b/>
              </w:rPr>
              <w:t>Linx2Online</w:t>
            </w:r>
            <w:r w:rsidRPr="006B7620">
              <w:t>: register learners, claim certificates and look up learner details</w:t>
            </w:r>
          </w:p>
          <w:p w14:paraId="798327C5" w14:textId="77777777" w:rsidR="00441036" w:rsidRPr="006B7620" w:rsidRDefault="00441036" w:rsidP="00441036">
            <w:pPr>
              <w:pStyle w:val="ListParagraph"/>
              <w:numPr>
                <w:ilvl w:val="0"/>
                <w:numId w:val="10"/>
              </w:numPr>
            </w:pPr>
            <w:r w:rsidRPr="006B7620">
              <w:rPr>
                <w:b/>
              </w:rPr>
              <w:t>Linx2Achieve</w:t>
            </w:r>
            <w:r w:rsidRPr="006B7620">
              <w:t xml:space="preserve">: full access to the online assessment system, including </w:t>
            </w:r>
            <w:proofErr w:type="gramStart"/>
            <w:r w:rsidRPr="006B7620">
              <w:t>paper based</w:t>
            </w:r>
            <w:proofErr w:type="gramEnd"/>
            <w:r w:rsidRPr="006B7620">
              <w:t xml:space="preserve"> exams</w:t>
            </w:r>
          </w:p>
          <w:p w14:paraId="3799A934" w14:textId="77777777" w:rsidR="00441036" w:rsidRPr="006B7620" w:rsidRDefault="00441036" w:rsidP="00441036">
            <w:pPr>
              <w:pStyle w:val="ListParagraph"/>
              <w:numPr>
                <w:ilvl w:val="0"/>
                <w:numId w:val="10"/>
              </w:numPr>
            </w:pPr>
            <w:r w:rsidRPr="006B7620">
              <w:rPr>
                <w:b/>
              </w:rPr>
              <w:t>Linx2Product</w:t>
            </w:r>
            <w:r w:rsidRPr="006B7620">
              <w:t>: order Record of Assessment books/marketing materials</w:t>
            </w:r>
          </w:p>
          <w:p w14:paraId="1CFCF474" w14:textId="77777777" w:rsidR="00441036" w:rsidRPr="006B7620" w:rsidRDefault="00441036" w:rsidP="00441036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6B7620">
              <w:rPr>
                <w:b/>
              </w:rPr>
              <w:t>Linx2Exchange</w:t>
            </w:r>
            <w:r w:rsidRPr="006B7620">
              <w:t>: submit reasonable adjustment/access arrangement applications</w:t>
            </w:r>
          </w:p>
          <w:p w14:paraId="2F3AC156" w14:textId="77777777" w:rsidR="00441036" w:rsidRPr="006B7620" w:rsidRDefault="00441036" w:rsidP="00432B39">
            <w:pPr>
              <w:rPr>
                <w:rFonts w:cs="Segoe UI"/>
                <w:color w:val="242424"/>
                <w:shd w:val="clear" w:color="auto" w:fill="FFFFFF"/>
              </w:rPr>
            </w:pPr>
          </w:p>
          <w:p w14:paraId="7C17C6BF" w14:textId="77777777" w:rsidR="00441036" w:rsidRPr="006B7620" w:rsidRDefault="00441036" w:rsidP="00432B39">
            <w:pPr>
              <w:rPr>
                <w:rFonts w:cs="Arial"/>
                <w:b/>
              </w:rPr>
            </w:pPr>
            <w:r w:rsidRPr="006B7620">
              <w:t xml:space="preserve">Centres and users with access to the Linx2Achieve exam system are expected to maintain security of examinations and assessment materials. Please refer to the ‘Instructions for Conducting Examinations’ policy </w:t>
            </w:r>
            <w:hyperlink r:id="rId10" w:history="1">
              <w:r w:rsidRPr="006B7620">
                <w:rPr>
                  <w:rStyle w:val="Hyperlink"/>
                </w:rPr>
                <w:t>here</w:t>
              </w:r>
            </w:hyperlink>
            <w:r w:rsidRPr="006B7620">
              <w:t xml:space="preserve"> for further details.</w:t>
            </w:r>
            <w:r w:rsidRPr="006B7620">
              <w:rPr>
                <w:rFonts w:cs="Segoe UI"/>
                <w:color w:val="242424"/>
                <w:shd w:val="clear" w:color="auto" w:fill="FFFFFF"/>
              </w:rPr>
              <w:br/>
            </w:r>
          </w:p>
        </w:tc>
      </w:tr>
      <w:bookmarkEnd w:id="4"/>
    </w:tbl>
    <w:p w14:paraId="5C449092" w14:textId="77777777" w:rsidR="00441036" w:rsidRPr="006B7620" w:rsidRDefault="00441036" w:rsidP="00441036">
      <w:pPr>
        <w:rPr>
          <w:rFonts w:cs="Arial"/>
          <w:b/>
          <w:u w:val="single"/>
        </w:rPr>
      </w:pPr>
    </w:p>
    <w:p w14:paraId="4D6B11B2" w14:textId="09AF5FAD" w:rsidR="00441036" w:rsidRDefault="00441036" w:rsidP="00441036">
      <w:pPr>
        <w:rPr>
          <w:rFonts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-51"/>
        <w:tblW w:w="10910" w:type="dxa"/>
        <w:tblLayout w:type="fixed"/>
        <w:tblLook w:val="04A0" w:firstRow="1" w:lastRow="0" w:firstColumn="1" w:lastColumn="0" w:noHBand="0" w:noVBand="1"/>
      </w:tblPr>
      <w:tblGrid>
        <w:gridCol w:w="2694"/>
        <w:gridCol w:w="6515"/>
        <w:gridCol w:w="1701"/>
      </w:tblGrid>
      <w:tr w:rsidR="00441036" w:rsidRPr="006B7620" w14:paraId="5BCED895" w14:textId="77777777" w:rsidTr="00432B39">
        <w:trPr>
          <w:trHeight w:val="536"/>
        </w:trPr>
        <w:tc>
          <w:tcPr>
            <w:tcW w:w="10910" w:type="dxa"/>
            <w:gridSpan w:val="3"/>
            <w:vAlign w:val="center"/>
          </w:tcPr>
          <w:p w14:paraId="1F92BFA5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  <w:b/>
              </w:rPr>
              <w:t>Additional access:</w:t>
            </w:r>
          </w:p>
        </w:tc>
      </w:tr>
      <w:tr w:rsidR="00441036" w:rsidRPr="006B7620" w14:paraId="67633646" w14:textId="77777777" w:rsidTr="00432B39">
        <w:trPr>
          <w:trHeight w:val="536"/>
        </w:trPr>
        <w:tc>
          <w:tcPr>
            <w:tcW w:w="2694" w:type="dxa"/>
            <w:vAlign w:val="center"/>
          </w:tcPr>
          <w:p w14:paraId="2957BC73" w14:textId="77777777" w:rsidR="00441036" w:rsidRPr="006B7620" w:rsidRDefault="00441036" w:rsidP="00432B39">
            <w:pPr>
              <w:jc w:val="center"/>
              <w:rPr>
                <w:rFonts w:cs="Arial"/>
                <w:b/>
              </w:rPr>
            </w:pPr>
            <w:r w:rsidRPr="006B7620">
              <w:rPr>
                <w:rFonts w:cs="Arial"/>
                <w:b/>
              </w:rPr>
              <w:t>System</w:t>
            </w:r>
          </w:p>
        </w:tc>
        <w:tc>
          <w:tcPr>
            <w:tcW w:w="6515" w:type="dxa"/>
            <w:vAlign w:val="center"/>
          </w:tcPr>
          <w:p w14:paraId="25E545F8" w14:textId="77777777" w:rsidR="00441036" w:rsidRPr="006B7620" w:rsidRDefault="00441036" w:rsidP="00432B39">
            <w:pPr>
              <w:jc w:val="center"/>
            </w:pPr>
            <w:r w:rsidRPr="006B7620">
              <w:rPr>
                <w:b/>
              </w:rPr>
              <w:t>Access Description</w:t>
            </w:r>
          </w:p>
        </w:tc>
        <w:tc>
          <w:tcPr>
            <w:tcW w:w="1701" w:type="dxa"/>
            <w:vAlign w:val="center"/>
          </w:tcPr>
          <w:p w14:paraId="67BA0BCA" w14:textId="77777777" w:rsidR="00441036" w:rsidRPr="006B7620" w:rsidRDefault="00441036" w:rsidP="00432B39">
            <w:pPr>
              <w:jc w:val="center"/>
            </w:pPr>
            <w:r w:rsidRPr="006B7620">
              <w:rPr>
                <w:b/>
              </w:rPr>
              <w:t>Tick if required</w:t>
            </w:r>
          </w:p>
        </w:tc>
      </w:tr>
      <w:tr w:rsidR="00441036" w:rsidRPr="006B7620" w14:paraId="41B15465" w14:textId="77777777" w:rsidTr="00432B39">
        <w:trPr>
          <w:trHeight w:val="737"/>
        </w:trPr>
        <w:tc>
          <w:tcPr>
            <w:tcW w:w="2694" w:type="dxa"/>
            <w:vAlign w:val="center"/>
          </w:tcPr>
          <w:p w14:paraId="6425F8DD" w14:textId="77777777" w:rsidR="00441036" w:rsidRPr="006B7620" w:rsidRDefault="00441036" w:rsidP="00432B39">
            <w:pPr>
              <w:rPr>
                <w:rFonts w:cs="Arial"/>
              </w:rPr>
            </w:pPr>
            <w:proofErr w:type="spellStart"/>
            <w:r w:rsidRPr="006B7620">
              <w:rPr>
                <w:rFonts w:cs="Arial"/>
              </w:rPr>
              <w:t>ManageAssess</w:t>
            </w:r>
            <w:proofErr w:type="spellEnd"/>
            <w:r w:rsidRPr="006B7620">
              <w:rPr>
                <w:rFonts w:cs="Arial"/>
              </w:rPr>
              <w:t xml:space="preserve"> e-portfolio</w:t>
            </w:r>
          </w:p>
        </w:tc>
        <w:tc>
          <w:tcPr>
            <w:tcW w:w="6515" w:type="dxa"/>
            <w:vAlign w:val="center"/>
          </w:tcPr>
          <w:p w14:paraId="1FC92388" w14:textId="77777777" w:rsidR="00441036" w:rsidRPr="006B7620" w:rsidRDefault="00441036" w:rsidP="00432B39">
            <w:r w:rsidRPr="006B7620">
              <w:br/>
              <w:t>Administrator</w:t>
            </w:r>
            <w:r w:rsidRPr="006B7620">
              <w:rPr>
                <w:i/>
              </w:rPr>
              <w:t xml:space="preserve"> </w:t>
            </w:r>
            <w:r w:rsidRPr="006B7620">
              <w:t>– create/view users and groups.</w:t>
            </w:r>
          </w:p>
          <w:p w14:paraId="0264EBCE" w14:textId="77777777" w:rsidR="00441036" w:rsidRPr="006B7620" w:rsidRDefault="00441036" w:rsidP="00432B39"/>
          <w:p w14:paraId="74B6F7AD" w14:textId="77777777" w:rsidR="00441036" w:rsidRPr="006B7620" w:rsidRDefault="00441036" w:rsidP="00432B39">
            <w:r w:rsidRPr="006B7620">
              <w:t xml:space="preserve">If your site </w:t>
            </w:r>
            <w:proofErr w:type="gramStart"/>
            <w:r w:rsidRPr="006B7620">
              <w:t>are</w:t>
            </w:r>
            <w:proofErr w:type="gramEnd"/>
            <w:r w:rsidRPr="006B7620">
              <w:t xml:space="preserve"> not currently active in </w:t>
            </w:r>
            <w:proofErr w:type="spellStart"/>
            <w:r w:rsidRPr="006B7620">
              <w:t>ManageAssess</w:t>
            </w:r>
            <w:proofErr w:type="spellEnd"/>
            <w:r w:rsidRPr="006B7620">
              <w:t xml:space="preserve">, this additional access will active the site(s), adding all applicable learners to the </w:t>
            </w:r>
            <w:proofErr w:type="spellStart"/>
            <w:r w:rsidRPr="006B7620">
              <w:t>ManageAssess</w:t>
            </w:r>
            <w:proofErr w:type="spellEnd"/>
            <w:r w:rsidRPr="006B7620">
              <w:t xml:space="preserve"> system.</w:t>
            </w:r>
            <w:r w:rsidRPr="006B7620">
              <w:br/>
            </w:r>
          </w:p>
        </w:tc>
        <w:tc>
          <w:tcPr>
            <w:tcW w:w="1701" w:type="dxa"/>
            <w:vAlign w:val="center"/>
          </w:tcPr>
          <w:p w14:paraId="2A48B0BF" w14:textId="77777777" w:rsidR="00441036" w:rsidRPr="006B7620" w:rsidRDefault="00CE477D" w:rsidP="00432B39">
            <w:pPr>
              <w:jc w:val="center"/>
            </w:pPr>
            <w:sdt>
              <w:sdtPr>
                <w:id w:val="-14957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36" w:rsidRPr="006B76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41036" w:rsidRPr="006B7620" w14:paraId="2517AC78" w14:textId="77777777" w:rsidTr="00432B39">
        <w:trPr>
          <w:trHeight w:val="737"/>
        </w:trPr>
        <w:tc>
          <w:tcPr>
            <w:tcW w:w="2694" w:type="dxa"/>
            <w:vAlign w:val="center"/>
          </w:tcPr>
          <w:p w14:paraId="4AFF8BB2" w14:textId="77777777" w:rsidR="00441036" w:rsidRPr="006B7620" w:rsidRDefault="00441036" w:rsidP="00432B39">
            <w:pPr>
              <w:rPr>
                <w:rFonts w:cs="Arial"/>
              </w:rPr>
            </w:pPr>
            <w:r w:rsidRPr="006B7620">
              <w:rPr>
                <w:rFonts w:cs="Arial"/>
              </w:rPr>
              <w:t>Linx2Achieve</w:t>
            </w:r>
          </w:p>
        </w:tc>
        <w:tc>
          <w:tcPr>
            <w:tcW w:w="6515" w:type="dxa"/>
            <w:vAlign w:val="center"/>
          </w:tcPr>
          <w:p w14:paraId="489EFFCF" w14:textId="77777777" w:rsidR="00441036" w:rsidRPr="006B7620" w:rsidRDefault="00441036" w:rsidP="00432B39">
            <w:r w:rsidRPr="006B7620">
              <w:rPr>
                <w:rFonts w:cs="Arial"/>
                <w:i/>
              </w:rPr>
              <w:t>Marker/Moderator</w:t>
            </w:r>
            <w:r w:rsidRPr="006B7620">
              <w:rPr>
                <w:rFonts w:cs="Arial"/>
              </w:rPr>
              <w:t xml:space="preserve"> – mark and moderate AM20530 and/or CO2A5 qualification assignment evidence.</w:t>
            </w:r>
          </w:p>
        </w:tc>
        <w:tc>
          <w:tcPr>
            <w:tcW w:w="1701" w:type="dxa"/>
            <w:vAlign w:val="center"/>
          </w:tcPr>
          <w:p w14:paraId="16C8815E" w14:textId="77777777" w:rsidR="00441036" w:rsidRPr="006B7620" w:rsidRDefault="00CE477D" w:rsidP="00432B39">
            <w:pPr>
              <w:jc w:val="center"/>
            </w:pPr>
            <w:sdt>
              <w:sdtPr>
                <w:id w:val="-19037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036" w:rsidRPr="006B76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5725533" w14:textId="34442488" w:rsidR="00441036" w:rsidRDefault="00441036" w:rsidP="00441036">
      <w:pPr>
        <w:rPr>
          <w:rFonts w:cs="Arial"/>
        </w:rPr>
      </w:pPr>
    </w:p>
    <w:p w14:paraId="353A4AC0" w14:textId="4ABD5877" w:rsidR="00441036" w:rsidRDefault="00441036" w:rsidP="00441036">
      <w:pPr>
        <w:rPr>
          <w:rFonts w:cs="Arial"/>
        </w:rPr>
      </w:pPr>
    </w:p>
    <w:p w14:paraId="4C5306BD" w14:textId="1B17B9CE" w:rsidR="00441036" w:rsidRDefault="00441036" w:rsidP="00441036">
      <w:pPr>
        <w:pStyle w:val="Heading1"/>
      </w:pPr>
      <w:bookmarkStart w:id="5" w:name="_Toc182305868"/>
      <w:r>
        <w:t>How to submit the form</w:t>
      </w:r>
      <w:bookmarkEnd w:id="5"/>
    </w:p>
    <w:p w14:paraId="7422A6AC" w14:textId="77777777" w:rsidR="00441036" w:rsidRPr="006B7620" w:rsidRDefault="00441036" w:rsidP="00441036">
      <w:pPr>
        <w:rPr>
          <w:rFonts w:cs="Arial"/>
        </w:rPr>
      </w:pPr>
      <w:r w:rsidRPr="006B7620">
        <w:rPr>
          <w:rFonts w:cs="Arial"/>
        </w:rPr>
        <w:t>Providing the authoriser meets the submission criteria (see page 4) and they hold an existing Linx2 portal login then they may upload the form via Secure Linx2Transfer as follows:</w:t>
      </w:r>
    </w:p>
    <w:p w14:paraId="70611B21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hyperlink r:id="rId11" w:history="1">
        <w:r w:rsidRPr="006B7620">
          <w:rPr>
            <w:rStyle w:val="Hyperlink"/>
            <w:rFonts w:cs="Arial"/>
          </w:rPr>
          <w:t>Log in to Linx2</w:t>
        </w:r>
      </w:hyperlink>
    </w:p>
    <w:p w14:paraId="585AAA90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Select Linx2Exchange</w:t>
      </w:r>
    </w:p>
    <w:p w14:paraId="294E2D9B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Select Log in to Secure Linx2Transfer</w:t>
      </w:r>
    </w:p>
    <w:p w14:paraId="37385E3D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Log in</w:t>
      </w:r>
    </w:p>
    <w:p w14:paraId="08841637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Select ‘Login Authorisation Form’ from the Category of file:</w:t>
      </w:r>
    </w:p>
    <w:p w14:paraId="4E54FD78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Select ‘Browse/Choose file’ to locate and select your login authorisation form</w:t>
      </w:r>
    </w:p>
    <w:p w14:paraId="2D8CB4FE" w14:textId="77777777" w:rsidR="00441036" w:rsidRPr="006B7620" w:rsidRDefault="00441036" w:rsidP="00441036">
      <w:pPr>
        <w:pStyle w:val="ListParagraph"/>
        <w:numPr>
          <w:ilvl w:val="0"/>
          <w:numId w:val="11"/>
        </w:numPr>
        <w:rPr>
          <w:rFonts w:cs="Arial"/>
        </w:rPr>
      </w:pPr>
      <w:r w:rsidRPr="006B7620">
        <w:rPr>
          <w:rFonts w:cs="Arial"/>
        </w:rPr>
        <w:t>Select Upload File</w:t>
      </w:r>
    </w:p>
    <w:p w14:paraId="0A084A4B" w14:textId="3B222841" w:rsidR="00441036" w:rsidRPr="006B7620" w:rsidRDefault="00441036" w:rsidP="00441036">
      <w:pPr>
        <w:rPr>
          <w:rFonts w:eastAsia="Times New Roman" w:cs="Segoe UI"/>
          <w:lang w:eastAsia="en-GB"/>
        </w:rPr>
      </w:pPr>
      <w:r w:rsidRPr="006B7620">
        <w:rPr>
          <w:rFonts w:cs="Arial"/>
        </w:rPr>
        <w:t xml:space="preserve">Alternatively, providing the authoriser meets the submission criteria (see page 4) they can email the completed form, from their centre email address, to </w:t>
      </w:r>
      <w:hyperlink r:id="rId12" w:history="1">
        <w:r w:rsidRPr="006B7620">
          <w:rPr>
            <w:rStyle w:val="Hyperlink"/>
            <w:rFonts w:cs="Arial"/>
          </w:rPr>
          <w:t>linx2logins@vtct.org.uk</w:t>
        </w:r>
      </w:hyperlink>
      <w:r w:rsidRPr="006B7620">
        <w:rPr>
          <w:rFonts w:cs="Arial"/>
        </w:rPr>
        <w:t xml:space="preserve">. Due to the sensitive nature of the information being provided, it is recommended that this document is password protected before being emailed to </w:t>
      </w:r>
      <w:r>
        <w:rPr>
          <w:rFonts w:cs="Arial"/>
        </w:rPr>
        <w:t>us</w:t>
      </w:r>
      <w:r w:rsidRPr="006B7620">
        <w:rPr>
          <w:rFonts w:cs="Arial"/>
        </w:rPr>
        <w:t>. You may then either:</w:t>
      </w:r>
    </w:p>
    <w:p w14:paraId="7B16E6CD" w14:textId="77777777" w:rsidR="00441036" w:rsidRPr="006B7620" w:rsidRDefault="00441036" w:rsidP="00441036">
      <w:pPr>
        <w:pStyle w:val="ListParagraph"/>
        <w:numPr>
          <w:ilvl w:val="0"/>
          <w:numId w:val="12"/>
        </w:numPr>
        <w:rPr>
          <w:rFonts w:cs="Arial"/>
          <w:b/>
        </w:rPr>
      </w:pPr>
      <w:r w:rsidRPr="006B7620">
        <w:rPr>
          <w:rFonts w:cs="Arial"/>
        </w:rPr>
        <w:t xml:space="preserve">Send the password to open the document to </w:t>
      </w:r>
      <w:hyperlink r:id="rId13" w:history="1">
        <w:r w:rsidRPr="006B7620">
          <w:rPr>
            <w:rStyle w:val="Hyperlink"/>
            <w:rFonts w:cs="Arial"/>
          </w:rPr>
          <w:t>linx2logins@vtct.org.uk</w:t>
        </w:r>
      </w:hyperlink>
      <w:r w:rsidRPr="006B7620">
        <w:rPr>
          <w:rFonts w:cs="Arial"/>
        </w:rPr>
        <w:t xml:space="preserve"> in a </w:t>
      </w:r>
      <w:r w:rsidRPr="006B7620">
        <w:rPr>
          <w:rFonts w:cs="Arial"/>
          <w:b/>
        </w:rPr>
        <w:t>separate email</w:t>
      </w:r>
    </w:p>
    <w:p w14:paraId="38A13238" w14:textId="77777777" w:rsidR="00441036" w:rsidRPr="006B7620" w:rsidRDefault="00441036" w:rsidP="00441036">
      <w:pPr>
        <w:pStyle w:val="ListParagraph"/>
        <w:numPr>
          <w:ilvl w:val="0"/>
          <w:numId w:val="12"/>
        </w:numPr>
        <w:rPr>
          <w:rFonts w:cs="Arial"/>
          <w:b/>
        </w:rPr>
      </w:pPr>
      <w:r w:rsidRPr="006B7620">
        <w:rPr>
          <w:rFonts w:cs="Arial"/>
        </w:rPr>
        <w:t>Call us to provide the password: +44 (0) 2380 684500 (Mon-Thurs 08:45-17:00 / Fri 08:45-16:30)</w:t>
      </w:r>
    </w:p>
    <w:p w14:paraId="1EA6995F" w14:textId="543C98BD" w:rsidR="00441036" w:rsidRDefault="00441036" w:rsidP="00441036">
      <w:pPr>
        <w:pStyle w:val="Heading1"/>
      </w:pPr>
      <w:bookmarkStart w:id="6" w:name="_Toc182305869"/>
      <w:r>
        <w:t>Help and support</w:t>
      </w:r>
      <w:bookmarkEnd w:id="6"/>
    </w:p>
    <w:p w14:paraId="60A4974B" w14:textId="4D6B3768" w:rsidR="00441036" w:rsidRPr="006B7620" w:rsidRDefault="00441036" w:rsidP="00441036">
      <w:r w:rsidRPr="006B7620">
        <w:t xml:space="preserve">If you require any assistance with completing this </w:t>
      </w:r>
      <w:proofErr w:type="gramStart"/>
      <w:r w:rsidRPr="006B7620">
        <w:t>form</w:t>
      </w:r>
      <w:proofErr w:type="gramEnd"/>
      <w:r w:rsidRPr="006B7620">
        <w:t xml:space="preserve"> please contact </w:t>
      </w:r>
      <w:r>
        <w:t>us</w:t>
      </w:r>
      <w:r w:rsidRPr="006B7620">
        <w:t xml:space="preserve"> prior to submission.</w:t>
      </w:r>
    </w:p>
    <w:p w14:paraId="254D1168" w14:textId="57C2E2CB" w:rsidR="00441036" w:rsidRPr="00441036" w:rsidRDefault="00441036" w:rsidP="00441036">
      <w:pPr>
        <w:pStyle w:val="ListParagraph"/>
        <w:numPr>
          <w:ilvl w:val="0"/>
          <w:numId w:val="13"/>
        </w:numPr>
        <w:rPr>
          <w:rStyle w:val="Hyperlink"/>
          <w:rFonts w:cs="Arial"/>
          <w:color w:val="auto"/>
          <w:u w:val="none"/>
        </w:rPr>
      </w:pPr>
      <w:hyperlink r:id="rId14" w:history="1">
        <w:r w:rsidRPr="006B7620">
          <w:rPr>
            <w:rStyle w:val="Hyperlink"/>
            <w:rFonts w:cs="Arial"/>
          </w:rPr>
          <w:t>linx2logins@vtct.org.uk</w:t>
        </w:r>
      </w:hyperlink>
    </w:p>
    <w:p w14:paraId="3CCB202B" w14:textId="366FDEBD" w:rsidR="00706679" w:rsidRPr="008E3854" w:rsidRDefault="00441036" w:rsidP="00415F6A">
      <w:pPr>
        <w:pStyle w:val="ListParagraph"/>
        <w:numPr>
          <w:ilvl w:val="0"/>
          <w:numId w:val="13"/>
        </w:numPr>
        <w:rPr>
          <w:rFonts w:cs="Arial"/>
          <w:szCs w:val="20"/>
          <w:lang w:val="en-US"/>
        </w:rPr>
      </w:pPr>
      <w:r w:rsidRPr="006B7620">
        <w:rPr>
          <w:rFonts w:cs="Arial"/>
        </w:rPr>
        <w:t>+44 (0) 2380 684500 (Mon-Thurs 08:45-17:00 / Fri 08:45-16:30)</w:t>
      </w:r>
      <w:r w:rsidR="00415F6A" w:rsidRPr="008E3854">
        <w:rPr>
          <w:rFonts w:cs="Arial"/>
          <w:szCs w:val="20"/>
          <w:lang w:val="en-US"/>
        </w:rPr>
        <w:t xml:space="preserve"> </w:t>
      </w:r>
    </w:p>
    <w:sectPr w:rsidR="00706679" w:rsidRPr="008E3854" w:rsidSect="007136E4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8C61" w14:textId="77777777" w:rsidR="00CE477D" w:rsidRDefault="00CE477D" w:rsidP="00BF2836">
      <w:pPr>
        <w:spacing w:after="0" w:line="240" w:lineRule="auto"/>
      </w:pPr>
      <w:r>
        <w:separator/>
      </w:r>
    </w:p>
  </w:endnote>
  <w:endnote w:type="continuationSeparator" w:id="0">
    <w:p w14:paraId="6B4E5F1D" w14:textId="77777777" w:rsidR="00CE477D" w:rsidRDefault="00CE477D" w:rsidP="00BF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Cyrl 1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Work Sans ExtraBold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118555662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2BA700EA" w14:textId="77777777" w:rsidR="00415F6A" w:rsidRDefault="007D5851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sz w:val="20"/>
              </w:rPr>
            </w:pPr>
            <w:r w:rsidRPr="008E3854">
              <w:rPr>
                <w:rFonts w:cstheme="minorHAnsi"/>
                <w:sz w:val="20"/>
              </w:rPr>
              <w:tab/>
            </w:r>
            <w:r w:rsidRPr="008E3854">
              <w:rPr>
                <w:rFonts w:cstheme="minorHAnsi"/>
                <w:sz w:val="20"/>
              </w:rPr>
              <w:tab/>
            </w:r>
          </w:p>
          <w:p w14:paraId="6735A396" w14:textId="07538F24" w:rsidR="00172B19" w:rsidRPr="008E3854" w:rsidRDefault="00415F6A" w:rsidP="007D5851">
            <w:pPr>
              <w:pStyle w:val="Footer"/>
              <w:tabs>
                <w:tab w:val="clear" w:pos="9026"/>
                <w:tab w:val="right" w:pos="1046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Login management form – HoC-HoQ-EO_v5.0 November 2024</w:t>
            </w:r>
            <w:r>
              <w:rPr>
                <w:rFonts w:cstheme="minorHAnsi"/>
                <w:sz w:val="20"/>
              </w:rPr>
              <w:tab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Page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41036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="009E2214" w:rsidRPr="008E3854">
              <w:rPr>
                <w:rFonts w:cstheme="minorHAnsi"/>
                <w:sz w:val="20"/>
                <w:szCs w:val="20"/>
              </w:rPr>
              <w:t xml:space="preserve"> of 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41036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="009E2214" w:rsidRPr="008E385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0FD1AE67" w14:textId="24211D6E" w:rsidR="00A95131" w:rsidRPr="008E3854" w:rsidRDefault="00A95131" w:rsidP="00F75D19">
            <w:pPr>
              <w:pStyle w:val="Footer"/>
              <w:tabs>
                <w:tab w:val="clear" w:pos="9026"/>
                <w:tab w:val="right" w:pos="10466"/>
              </w:tabs>
              <w:rPr>
                <w:sz w:val="20"/>
              </w:rPr>
            </w:pPr>
            <w:r w:rsidRPr="008E3854">
              <w:rPr>
                <w:sz w:val="20"/>
              </w:rPr>
              <w:t xml:space="preserve">Information Classification: </w:t>
            </w:r>
            <w:r w:rsidR="00441036">
              <w:rPr>
                <w:sz w:val="20"/>
              </w:rPr>
              <w:t>Public</w:t>
            </w:r>
          </w:p>
          <w:p w14:paraId="7A1C5106" w14:textId="77777777" w:rsidR="00D44EEE" w:rsidRPr="008E3854" w:rsidRDefault="00172B19" w:rsidP="00F75D19">
            <w:pPr>
              <w:pStyle w:val="Footer"/>
              <w:tabs>
                <w:tab w:val="clear" w:pos="9026"/>
                <w:tab w:val="right" w:pos="10466"/>
              </w:tabs>
            </w:pPr>
            <w:r w:rsidRPr="008E3854">
              <w:rPr>
                <w:sz w:val="20"/>
              </w:rPr>
              <w:t>If printed this document becomes uncontrolled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CDE9" w14:textId="0F89997D" w:rsidR="00A95131" w:rsidRPr="008E3854" w:rsidRDefault="00A95131" w:rsidP="00F75D19">
    <w:pPr>
      <w:spacing w:after="0"/>
      <w:rPr>
        <w:sz w:val="20"/>
      </w:rPr>
    </w:pPr>
    <w:r w:rsidRPr="008E3854">
      <w:rPr>
        <w:sz w:val="20"/>
      </w:rPr>
      <w:t xml:space="preserve">Information Classification: </w:t>
    </w:r>
    <w:r w:rsidR="00441036">
      <w:rPr>
        <w:sz w:val="20"/>
      </w:rPr>
      <w:t>Public</w:t>
    </w:r>
  </w:p>
  <w:p w14:paraId="3C3038EA" w14:textId="77777777" w:rsidR="009E2214" w:rsidRPr="008E3854" w:rsidRDefault="00172B19" w:rsidP="00F75D19">
    <w:pPr>
      <w:spacing w:after="0"/>
      <w:rPr>
        <w:sz w:val="20"/>
      </w:rPr>
    </w:pPr>
    <w:r w:rsidRPr="008E3854">
      <w:rPr>
        <w:sz w:val="20"/>
      </w:rPr>
      <w:t>If printed this document becomes uncontrolled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8C67" w14:textId="77777777" w:rsidR="00CE477D" w:rsidRDefault="00CE477D" w:rsidP="00BF2836">
      <w:pPr>
        <w:spacing w:after="0" w:line="240" w:lineRule="auto"/>
      </w:pPr>
      <w:r>
        <w:separator/>
      </w:r>
    </w:p>
  </w:footnote>
  <w:footnote w:type="continuationSeparator" w:id="0">
    <w:p w14:paraId="179D2283" w14:textId="77777777" w:rsidR="00CE477D" w:rsidRDefault="00CE477D" w:rsidP="00BF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1923" w14:textId="77777777" w:rsidR="00563AD2" w:rsidRDefault="00563AD2" w:rsidP="00563AD2">
    <w:pPr>
      <w:spacing w:after="0"/>
    </w:pPr>
  </w:p>
  <w:p w14:paraId="0DD33D24" w14:textId="28F4C181" w:rsidR="00BF2836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441036" w:rsidRPr="00441036">
      <w:rPr>
        <w:rFonts w:cstheme="minorHAnsi"/>
        <w:noProof/>
        <w:sz w:val="20"/>
        <w:lang w:eastAsia="en-GB"/>
      </w:rPr>
      <w:t>3FOCD53</w:t>
    </w:r>
  </w:p>
  <w:p w14:paraId="7BDD576E" w14:textId="25DDB537" w:rsidR="00563AD2" w:rsidRPr="00F75D19" w:rsidRDefault="008E3854" w:rsidP="00563AD2">
    <w:pPr>
      <w:jc w:val="right"/>
      <w:rPr>
        <w:rFonts w:ascii="Arial" w:hAnsi="Arial" w:cs="Arial"/>
        <w:noProof/>
        <w:sz w:val="20"/>
        <w:lang w:eastAsia="en-GB"/>
      </w:rPr>
    </w:pPr>
    <w:r>
      <w:rPr>
        <w:rFonts w:ascii="Arial" w:hAnsi="Arial" w:cs="Arial"/>
        <w:noProof/>
        <w:sz w:val="20"/>
        <w:lang w:eastAsia="en-GB"/>
      </w:rPr>
      <w:drawing>
        <wp:inline distT="0" distB="0" distL="0" distR="0" wp14:anchorId="457DC6FD" wp14:editId="7FC1B3C2">
          <wp:extent cx="2133600" cy="495300"/>
          <wp:effectExtent l="0" t="0" r="0" b="0"/>
          <wp:docPr id="847052048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52048" name="Picture 2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0FB3B" w14:textId="77777777" w:rsidR="004438E3" w:rsidRDefault="004438E3">
    <w:pPr>
      <w:pStyle w:val="Header"/>
    </w:pPr>
  </w:p>
  <w:p w14:paraId="04A2DAA8" w14:textId="68367430" w:rsidR="00563AD2" w:rsidRPr="008E3854" w:rsidRDefault="00563AD2" w:rsidP="00563AD2">
    <w:pPr>
      <w:rPr>
        <w:rFonts w:cstheme="minorHAnsi"/>
        <w:noProof/>
        <w:sz w:val="20"/>
        <w:lang w:eastAsia="en-GB"/>
      </w:rPr>
    </w:pPr>
    <w:r w:rsidRPr="008E3854">
      <w:rPr>
        <w:rFonts w:cstheme="minorHAnsi"/>
        <w:sz w:val="20"/>
      </w:rPr>
      <w:t xml:space="preserve">Document Reference Number </w:t>
    </w:r>
    <w:r w:rsidR="00441036" w:rsidRPr="00441036">
      <w:rPr>
        <w:rFonts w:cstheme="minorHAnsi"/>
        <w:noProof/>
        <w:sz w:val="20"/>
        <w:lang w:eastAsia="en-GB"/>
      </w:rPr>
      <w:t>3FOCD53</w:t>
    </w:r>
  </w:p>
  <w:p w14:paraId="76AB18CC" w14:textId="4BE53C50" w:rsidR="00563AD2" w:rsidRDefault="008E3854" w:rsidP="00563AD2">
    <w:pPr>
      <w:jc w:val="right"/>
    </w:pPr>
    <w:r>
      <w:rPr>
        <w:noProof/>
        <w:lang w:eastAsia="en-GB"/>
      </w:rPr>
      <w:drawing>
        <wp:inline distT="0" distB="0" distL="0" distR="0" wp14:anchorId="3447A321" wp14:editId="188431BB">
          <wp:extent cx="2133600" cy="495300"/>
          <wp:effectExtent l="0" t="0" r="0" b="0"/>
          <wp:docPr id="1103409803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09803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6C2"/>
    <w:multiLevelType w:val="multilevel"/>
    <w:tmpl w:val="E60CD9E4"/>
    <w:lvl w:ilvl="0">
      <w:start w:val="1"/>
      <w:numFmt w:val="decimal"/>
      <w:pStyle w:val="numberbullet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E3ED9"/>
    <w:multiLevelType w:val="hybridMultilevel"/>
    <w:tmpl w:val="AC4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4F6E"/>
    <w:multiLevelType w:val="hybridMultilevel"/>
    <w:tmpl w:val="08785C50"/>
    <w:lvl w:ilvl="0" w:tplc="417EDE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F84D9E">
      <w:start w:val="1"/>
      <w:numFmt w:val="bullet"/>
      <w:pStyle w:val="Bullet2"/>
      <w:lvlText w:val="̵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830F0"/>
    <w:multiLevelType w:val="hybridMultilevel"/>
    <w:tmpl w:val="26C2544A"/>
    <w:lvl w:ilvl="0" w:tplc="8814E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5E51"/>
    <w:multiLevelType w:val="hybridMultilevel"/>
    <w:tmpl w:val="B8F65BCC"/>
    <w:lvl w:ilvl="0" w:tplc="09CC4F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6B90"/>
    <w:multiLevelType w:val="hybridMultilevel"/>
    <w:tmpl w:val="85C6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45689"/>
    <w:multiLevelType w:val="hybridMultilevel"/>
    <w:tmpl w:val="D5FCC082"/>
    <w:lvl w:ilvl="0" w:tplc="BFBAB7C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4BC7"/>
    <w:multiLevelType w:val="multilevel"/>
    <w:tmpl w:val="9FFE4AF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A9719E"/>
    <w:multiLevelType w:val="hybridMultilevel"/>
    <w:tmpl w:val="1294290A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E2A5854"/>
    <w:multiLevelType w:val="hybridMultilevel"/>
    <w:tmpl w:val="A95E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A1B80"/>
    <w:multiLevelType w:val="hybridMultilevel"/>
    <w:tmpl w:val="827A0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3617F"/>
    <w:multiLevelType w:val="hybridMultilevel"/>
    <w:tmpl w:val="86BC3C60"/>
    <w:lvl w:ilvl="0" w:tplc="DE6C821A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17365232">
    <w:abstractNumId w:val="6"/>
  </w:num>
  <w:num w:numId="2" w16cid:durableId="1031884047">
    <w:abstractNumId w:val="11"/>
  </w:num>
  <w:num w:numId="3" w16cid:durableId="794376356">
    <w:abstractNumId w:val="8"/>
  </w:num>
  <w:num w:numId="4" w16cid:durableId="221914224">
    <w:abstractNumId w:val="4"/>
  </w:num>
  <w:num w:numId="5" w16cid:durableId="1668358989">
    <w:abstractNumId w:val="0"/>
  </w:num>
  <w:num w:numId="6" w16cid:durableId="184636216">
    <w:abstractNumId w:val="0"/>
    <w:lvlOverride w:ilvl="0">
      <w:startOverride w:val="1"/>
    </w:lvlOverride>
  </w:num>
  <w:num w:numId="7" w16cid:durableId="1251159146">
    <w:abstractNumId w:val="3"/>
  </w:num>
  <w:num w:numId="8" w16cid:durableId="602762341">
    <w:abstractNumId w:val="2"/>
  </w:num>
  <w:num w:numId="9" w16cid:durableId="919950507">
    <w:abstractNumId w:val="7"/>
  </w:num>
  <w:num w:numId="10" w16cid:durableId="94136302">
    <w:abstractNumId w:val="5"/>
  </w:num>
  <w:num w:numId="11" w16cid:durableId="497620191">
    <w:abstractNumId w:val="10"/>
  </w:num>
  <w:num w:numId="12" w16cid:durableId="1910384088">
    <w:abstractNumId w:val="1"/>
  </w:num>
  <w:num w:numId="13" w16cid:durableId="12871586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93"/>
    <w:rsid w:val="00017200"/>
    <w:rsid w:val="0002201D"/>
    <w:rsid w:val="00023F2D"/>
    <w:rsid w:val="0002702C"/>
    <w:rsid w:val="00036F04"/>
    <w:rsid w:val="000452D4"/>
    <w:rsid w:val="0004736D"/>
    <w:rsid w:val="000803BF"/>
    <w:rsid w:val="000A0268"/>
    <w:rsid w:val="000A12B1"/>
    <w:rsid w:val="000E6370"/>
    <w:rsid w:val="00112389"/>
    <w:rsid w:val="001225FF"/>
    <w:rsid w:val="0014160F"/>
    <w:rsid w:val="00147754"/>
    <w:rsid w:val="00166993"/>
    <w:rsid w:val="00172B19"/>
    <w:rsid w:val="00175544"/>
    <w:rsid w:val="00213E7A"/>
    <w:rsid w:val="00240F7C"/>
    <w:rsid w:val="00252875"/>
    <w:rsid w:val="0027533F"/>
    <w:rsid w:val="00283720"/>
    <w:rsid w:val="002B06A8"/>
    <w:rsid w:val="002C1298"/>
    <w:rsid w:val="002D4DBE"/>
    <w:rsid w:val="002E789C"/>
    <w:rsid w:val="002F3592"/>
    <w:rsid w:val="00322001"/>
    <w:rsid w:val="0032732B"/>
    <w:rsid w:val="00330FAC"/>
    <w:rsid w:val="00356C94"/>
    <w:rsid w:val="00367BE2"/>
    <w:rsid w:val="003A4384"/>
    <w:rsid w:val="003A5E00"/>
    <w:rsid w:val="00415F6A"/>
    <w:rsid w:val="004376F4"/>
    <w:rsid w:val="00441036"/>
    <w:rsid w:val="004438E3"/>
    <w:rsid w:val="004A0E6D"/>
    <w:rsid w:val="004B33D2"/>
    <w:rsid w:val="004F4C0D"/>
    <w:rsid w:val="005467C7"/>
    <w:rsid w:val="005564E5"/>
    <w:rsid w:val="00563AD2"/>
    <w:rsid w:val="00585744"/>
    <w:rsid w:val="00597640"/>
    <w:rsid w:val="005A5207"/>
    <w:rsid w:val="005D339F"/>
    <w:rsid w:val="00622564"/>
    <w:rsid w:val="006A3FBE"/>
    <w:rsid w:val="006D414D"/>
    <w:rsid w:val="006F3372"/>
    <w:rsid w:val="00706679"/>
    <w:rsid w:val="0071282B"/>
    <w:rsid w:val="007136E4"/>
    <w:rsid w:val="007245B2"/>
    <w:rsid w:val="0077363B"/>
    <w:rsid w:val="007B11EF"/>
    <w:rsid w:val="007D5851"/>
    <w:rsid w:val="007E0A55"/>
    <w:rsid w:val="007F500C"/>
    <w:rsid w:val="00836572"/>
    <w:rsid w:val="00870EB0"/>
    <w:rsid w:val="0089431B"/>
    <w:rsid w:val="008A540A"/>
    <w:rsid w:val="008B7D50"/>
    <w:rsid w:val="008D6644"/>
    <w:rsid w:val="008E3854"/>
    <w:rsid w:val="00957149"/>
    <w:rsid w:val="009C3F77"/>
    <w:rsid w:val="009D656D"/>
    <w:rsid w:val="009E2214"/>
    <w:rsid w:val="009E419F"/>
    <w:rsid w:val="00A304FB"/>
    <w:rsid w:val="00A461DF"/>
    <w:rsid w:val="00A70D2C"/>
    <w:rsid w:val="00A95131"/>
    <w:rsid w:val="00AD59A0"/>
    <w:rsid w:val="00B22B01"/>
    <w:rsid w:val="00B43B33"/>
    <w:rsid w:val="00B56E49"/>
    <w:rsid w:val="00B60AB9"/>
    <w:rsid w:val="00BA7583"/>
    <w:rsid w:val="00BF2836"/>
    <w:rsid w:val="00C13EF1"/>
    <w:rsid w:val="00C30E6C"/>
    <w:rsid w:val="00C54113"/>
    <w:rsid w:val="00C6038B"/>
    <w:rsid w:val="00CE22AA"/>
    <w:rsid w:val="00CE477D"/>
    <w:rsid w:val="00D44EEE"/>
    <w:rsid w:val="00D46D74"/>
    <w:rsid w:val="00D62C04"/>
    <w:rsid w:val="00DB1275"/>
    <w:rsid w:val="00DE717C"/>
    <w:rsid w:val="00E1090A"/>
    <w:rsid w:val="00E12A58"/>
    <w:rsid w:val="00E13053"/>
    <w:rsid w:val="00E52414"/>
    <w:rsid w:val="00E62AB9"/>
    <w:rsid w:val="00EA1AED"/>
    <w:rsid w:val="00EA5649"/>
    <w:rsid w:val="00F45D77"/>
    <w:rsid w:val="00F461E1"/>
    <w:rsid w:val="00F46BA5"/>
    <w:rsid w:val="00F749A3"/>
    <w:rsid w:val="00F75D19"/>
    <w:rsid w:val="00FA342A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4DBF"/>
  <w15:docId w15:val="{22DBDD51-5621-4E4A-BD2B-DD1BFA5B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2B"/>
    <w:rPr>
      <w:rFonts w:ascii="Work Sans" w:hAnsi="Work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282B"/>
    <w:pPr>
      <w:keepNext/>
      <w:keepLines/>
      <w:numPr>
        <w:numId w:val="9"/>
      </w:numPr>
      <w:spacing w:before="480"/>
      <w:ind w:left="340" w:hanging="340"/>
      <w:outlineLvl w:val="0"/>
    </w:pPr>
    <w:rPr>
      <w:rFonts w:eastAsiaTheme="majorEastAsia" w:cstheme="majorBidi"/>
      <w:b/>
      <w:color w:val="7F7F7F" w:themeColor="text1" w:themeTint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282B"/>
    <w:pPr>
      <w:keepNext/>
      <w:keepLines/>
      <w:numPr>
        <w:ilvl w:val="1"/>
        <w:numId w:val="9"/>
      </w:numPr>
      <w:spacing w:before="240" w:after="120"/>
      <w:ind w:left="510" w:hanging="51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282B"/>
    <w:pPr>
      <w:keepNext/>
      <w:keepLines/>
      <w:numPr>
        <w:ilvl w:val="2"/>
        <w:numId w:val="9"/>
      </w:numPr>
      <w:spacing w:before="40" w:after="120"/>
      <w:ind w:left="624" w:hanging="624"/>
      <w:outlineLvl w:val="2"/>
    </w:pPr>
    <w:rPr>
      <w:rFonts w:eastAsiaTheme="majorEastAsia" w:cstheme="majorBidi"/>
      <w:b/>
      <w:sz w:val="24"/>
      <w:szCs w:val="24"/>
    </w:rPr>
  </w:style>
  <w:style w:type="paragraph" w:styleId="Heading40">
    <w:name w:val="heading 4"/>
    <w:aliases w:val="Intense Heading"/>
    <w:basedOn w:val="Normal"/>
    <w:next w:val="Normal"/>
    <w:link w:val="Heading4Char"/>
    <w:uiPriority w:val="9"/>
    <w:unhideWhenUsed/>
    <w:rsid w:val="00172B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36"/>
  </w:style>
  <w:style w:type="paragraph" w:styleId="Footer">
    <w:name w:val="footer"/>
    <w:basedOn w:val="Normal"/>
    <w:link w:val="FooterChar"/>
    <w:uiPriority w:val="99"/>
    <w:unhideWhenUsed/>
    <w:rsid w:val="00BF2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36"/>
  </w:style>
  <w:style w:type="paragraph" w:styleId="BalloonText">
    <w:name w:val="Balloon Text"/>
    <w:basedOn w:val="Normal"/>
    <w:link w:val="BalloonTextChar"/>
    <w:uiPriority w:val="99"/>
    <w:semiHidden/>
    <w:unhideWhenUsed/>
    <w:rsid w:val="00BF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36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3220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3220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282B"/>
    <w:rPr>
      <w:rFonts w:ascii="Work Sans" w:eastAsiaTheme="majorEastAsia" w:hAnsi="Work Sans" w:cstheme="majorBidi"/>
      <w:b/>
      <w:color w:val="7F7F7F" w:themeColor="text1" w:themeTint="80"/>
      <w:sz w:val="32"/>
      <w:szCs w:val="32"/>
    </w:rPr>
  </w:style>
  <w:style w:type="paragraph" w:customStyle="1" w:styleId="bullet">
    <w:name w:val="bullet"/>
    <w:basedOn w:val="Normal"/>
    <w:link w:val="bulletChar"/>
    <w:autoRedefine/>
    <w:qFormat/>
    <w:rsid w:val="00563AD2"/>
    <w:pPr>
      <w:numPr>
        <w:numId w:val="1"/>
      </w:numPr>
      <w:spacing w:after="80"/>
      <w:ind w:left="425" w:hanging="425"/>
    </w:pPr>
    <w:rPr>
      <w:rFonts w:cs="Arial"/>
      <w:szCs w:val="20"/>
      <w:lang w:val="en-US"/>
    </w:rPr>
  </w:style>
  <w:style w:type="paragraph" w:customStyle="1" w:styleId="numberbullet">
    <w:name w:val="number bullet"/>
    <w:basedOn w:val="bullet"/>
    <w:link w:val="numberbulletChar"/>
    <w:autoRedefine/>
    <w:qFormat/>
    <w:rsid w:val="008A540A"/>
    <w:pPr>
      <w:numPr>
        <w:numId w:val="5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A540A"/>
    <w:rPr>
      <w:rFonts w:ascii="Museo Sans 500" w:hAnsi="Museo Sans 500"/>
      <w:sz w:val="20"/>
    </w:rPr>
  </w:style>
  <w:style w:type="character" w:customStyle="1" w:styleId="bulletChar">
    <w:name w:val="bullet Char"/>
    <w:basedOn w:val="ListParagraphChar"/>
    <w:link w:val="bullet"/>
    <w:rsid w:val="00563AD2"/>
    <w:rPr>
      <w:rFonts w:ascii="Calibri" w:hAnsi="Calibri" w:cs="Arial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282B"/>
    <w:rPr>
      <w:rFonts w:ascii="Work Sans" w:eastAsiaTheme="majorEastAsia" w:hAnsi="Work Sans" w:cstheme="majorBidi"/>
      <w:b/>
      <w:sz w:val="28"/>
      <w:szCs w:val="26"/>
    </w:rPr>
  </w:style>
  <w:style w:type="character" w:customStyle="1" w:styleId="numberbulletChar">
    <w:name w:val="number bullet Char"/>
    <w:basedOn w:val="bulletChar"/>
    <w:link w:val="numberbullet"/>
    <w:rsid w:val="008A540A"/>
    <w:rPr>
      <w:rFonts w:ascii="Museo Sans Cyrl 100" w:hAnsi="Museo Sans Cyrl 100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30E6C"/>
    <w:pPr>
      <w:numPr>
        <w:numId w:val="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E221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E2214"/>
    <w:rPr>
      <w:color w:val="0000FF" w:themeColor="hyperlink"/>
      <w:u w:val="single"/>
    </w:rPr>
  </w:style>
  <w:style w:type="character" w:customStyle="1" w:styleId="Bullet2Char">
    <w:name w:val="Bullet 2 Char"/>
    <w:basedOn w:val="DefaultParagraphFont"/>
    <w:link w:val="Bullet2"/>
    <w:locked/>
    <w:rsid w:val="003A4384"/>
    <w:rPr>
      <w:rFonts w:ascii="Museo Sans Cyrl 100" w:hAnsi="Museo Sans Cyrl 100"/>
      <w:sz w:val="20"/>
    </w:rPr>
  </w:style>
  <w:style w:type="paragraph" w:customStyle="1" w:styleId="Bullet2">
    <w:name w:val="Bullet 2"/>
    <w:basedOn w:val="Normal"/>
    <w:link w:val="Bullet2Char"/>
    <w:autoRedefine/>
    <w:qFormat/>
    <w:rsid w:val="003A4384"/>
    <w:pPr>
      <w:numPr>
        <w:ilvl w:val="1"/>
        <w:numId w:val="8"/>
      </w:numPr>
      <w:spacing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3A4384"/>
    <w:pPr>
      <w:spacing w:after="100"/>
      <w:ind w:left="200"/>
    </w:pPr>
  </w:style>
  <w:style w:type="character" w:customStyle="1" w:styleId="Heading3Char">
    <w:name w:val="Heading 3 Char"/>
    <w:basedOn w:val="DefaultParagraphFont"/>
    <w:link w:val="Heading3"/>
    <w:uiPriority w:val="9"/>
    <w:rsid w:val="0071282B"/>
    <w:rPr>
      <w:rFonts w:ascii="Work Sans" w:eastAsiaTheme="majorEastAsia" w:hAnsi="Work Sans" w:cstheme="majorBidi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E717C"/>
    <w:pPr>
      <w:spacing w:after="100"/>
      <w:ind w:left="400"/>
    </w:pPr>
  </w:style>
  <w:style w:type="character" w:customStyle="1" w:styleId="Heading4Char">
    <w:name w:val="Heading 4 Char"/>
    <w:aliases w:val="Intense Heading Char"/>
    <w:basedOn w:val="DefaultParagraphFont"/>
    <w:link w:val="Heading40"/>
    <w:uiPriority w:val="9"/>
    <w:rsid w:val="00172B19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paragraph" w:customStyle="1" w:styleId="Heading4">
    <w:name w:val="Heading 4."/>
    <w:basedOn w:val="Heading3"/>
    <w:link w:val="Heading4Char0"/>
    <w:qFormat/>
    <w:rsid w:val="00C13EF1"/>
    <w:pPr>
      <w:numPr>
        <w:ilvl w:val="3"/>
      </w:numPr>
      <w:ind w:left="851" w:hanging="851"/>
    </w:pPr>
    <w:rPr>
      <w:sz w:val="22"/>
    </w:rPr>
  </w:style>
  <w:style w:type="character" w:customStyle="1" w:styleId="Heading4Char0">
    <w:name w:val="Heading 4. Char"/>
    <w:basedOn w:val="Heading3Char"/>
    <w:link w:val="Heading4"/>
    <w:rsid w:val="00C13EF1"/>
    <w:rPr>
      <w:rFonts w:ascii="Calibri" w:eastAsiaTheme="majorEastAsia" w:hAnsi="Calibri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1282B"/>
    <w:pPr>
      <w:spacing w:after="0" w:line="240" w:lineRule="auto"/>
      <w:contextualSpacing/>
    </w:pPr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82B"/>
    <w:rPr>
      <w:rFonts w:ascii="Work Sans ExtraBold" w:eastAsiaTheme="majorEastAsia" w:hAnsi="Work Sans ExtraBold" w:cstheme="majorBidi"/>
      <w:spacing w:val="-10"/>
      <w:kern w:val="28"/>
      <w:sz w:val="72"/>
      <w:szCs w:val="56"/>
    </w:rPr>
  </w:style>
  <w:style w:type="paragraph" w:customStyle="1" w:styleId="heading400">
    <w:name w:val="heading 40"/>
    <w:basedOn w:val="Heading3"/>
    <w:qFormat/>
    <w:rsid w:val="00441036"/>
    <w:pPr>
      <w:numPr>
        <w:ilvl w:val="0"/>
        <w:numId w:val="0"/>
      </w:numPr>
      <w:ind w:left="851" w:hanging="851"/>
    </w:pPr>
    <w:rPr>
      <w:rFonts w:ascii="Calibri" w:hAnsi="Calibri"/>
      <w:sz w:val="22"/>
    </w:rPr>
  </w:style>
  <w:style w:type="character" w:customStyle="1" w:styleId="ui-provider">
    <w:name w:val="ui-provider"/>
    <w:basedOn w:val="DefaultParagraphFont"/>
    <w:rsid w:val="0044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x2portal.vtct.org.uk/Linx2/Linx2Exchange/Documentlibrary.aspx" TargetMode="External"/><Relationship Id="rId13" Type="http://schemas.openxmlformats.org/officeDocument/2006/relationships/hyperlink" Target="mailto:linx2logins@vtct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x2logins@vtct.org.u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x2portal.vtct.org.uk/Linx2Portal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nx2portal.vtct.org.uk/Linx2/Linx2Exchange/Documentlibrary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nx2portal.vtct.org.uk/Linx2/Linx2Exchange/Documentlibrary.aspx" TargetMode="External"/><Relationship Id="rId14" Type="http://schemas.openxmlformats.org/officeDocument/2006/relationships/hyperlink" Target="mailto:linx2logins@vtc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llen\Documents\Custom%20Office%20Templates\Policy%20and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1405B-0F20-4FDE-B669-A6417593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and Procedure Template</Template>
  <TotalTime>0</TotalTime>
  <Pages>5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emilywilson@vtctgroup.org.uk</dc:creator>
  <cp:lastModifiedBy>Jon Snow</cp:lastModifiedBy>
  <cp:revision>3</cp:revision>
  <dcterms:created xsi:type="dcterms:W3CDTF">2024-11-12T12:11:00Z</dcterms:created>
  <dcterms:modified xsi:type="dcterms:W3CDTF">2026-06-05T10:13:00Z</dcterms:modified>
</cp:coreProperties>
</file>